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6" w:space="0" w:color="8EB2CA"/>
          <w:left w:val="single" w:sz="6" w:space="0" w:color="8EB2CA"/>
          <w:bottom w:val="single" w:sz="6" w:space="0" w:color="8EB2CA"/>
          <w:right w:val="single" w:sz="6" w:space="0" w:color="8EB2C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1"/>
      </w:tblGrid>
      <w:tr w:rsidR="00027CFC" w:rsidRPr="00027CFC" w:rsidTr="00027CFC"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115"/>
            </w:tblGrid>
            <w:tr w:rsidR="00027CFC" w:rsidRPr="00027CFC">
              <w:tc>
                <w:tcPr>
                  <w:tcW w:w="7005" w:type="dxa"/>
                  <w:hideMark/>
                </w:tcPr>
                <w:tbl>
                  <w:tblPr>
                    <w:tblW w:w="5000" w:type="pct"/>
                    <w:shd w:val="clear" w:color="auto" w:fill="FEFC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241"/>
                  </w:tblGrid>
                  <w:tr w:rsidR="00027CFC" w:rsidRPr="00027CFC">
                    <w:tc>
                      <w:tcPr>
                        <w:tcW w:w="0" w:type="auto"/>
                        <w:shd w:val="clear" w:color="auto" w:fill="FEFC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shd w:val="clear" w:color="auto" w:fill="FEFC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543"/>
                          <w:gridCol w:w="222"/>
                          <w:gridCol w:w="476"/>
                        </w:tblGrid>
                        <w:tr w:rsidR="00027CFC" w:rsidRPr="00027CFC">
                          <w:trPr>
                            <w:gridAfter w:val="1"/>
                            <w:wAfter w:w="480" w:type="dxa"/>
                          </w:trPr>
                          <w:tc>
                            <w:tcPr>
                              <w:tcW w:w="5580" w:type="dxa"/>
                              <w:shd w:val="clear" w:color="auto" w:fill="FEFCFF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898A8C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bookmarkStart w:id="0" w:name="_GoBack"/>
                              <w:bookmarkEnd w:id="0"/>
                            </w:p>
                          </w:tc>
                          <w:tc>
                            <w:tcPr>
                              <w:tcW w:w="225" w:type="dxa"/>
                              <w:shd w:val="clear" w:color="auto" w:fill="FEFC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898A8C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027CFC" w:rsidRPr="00027CFC">
                          <w:tc>
                            <w:tcPr>
                              <w:tcW w:w="5000" w:type="pct"/>
                              <w:gridSpan w:val="3"/>
                              <w:shd w:val="clear" w:color="auto" w:fill="FEFC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898A8C"/>
                                  <w:sz w:val="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027CFC" w:rsidRPr="00027CFC" w:rsidRDefault="00027CFC" w:rsidP="00027CF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027CFC" w:rsidRPr="00027CFC" w:rsidRDefault="00027CFC" w:rsidP="00027CF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3495" w:type="dxa"/>
                  <w:hideMark/>
                </w:tcPr>
                <w:tbl>
                  <w:tblPr>
                    <w:tblW w:w="5000" w:type="pct"/>
                    <w:shd w:val="clear" w:color="auto" w:fill="FEFC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15"/>
                  </w:tblGrid>
                  <w:tr w:rsidR="00027CFC" w:rsidRPr="00027CFC">
                    <w:tc>
                      <w:tcPr>
                        <w:tcW w:w="0" w:type="auto"/>
                        <w:shd w:val="clear" w:color="auto" w:fill="FEFC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shd w:val="clear" w:color="auto" w:fill="FEFC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6"/>
                          <w:gridCol w:w="2644"/>
                          <w:gridCol w:w="235"/>
                        </w:tblGrid>
                        <w:tr w:rsidR="00027CFC" w:rsidRPr="00027CFC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shd w:val="clear" w:color="auto" w:fill="FEFC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027CFC" w:rsidRPr="00027CFC">
                          <w:tc>
                            <w:tcPr>
                              <w:tcW w:w="225" w:type="dxa"/>
                              <w:shd w:val="clear" w:color="auto" w:fill="FEFC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2520" w:type="dxa"/>
                              <w:shd w:val="clear" w:color="auto" w:fill="FEFCFF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225" w:type="dxa"/>
                              <w:shd w:val="clear" w:color="auto" w:fill="FEFC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027CFC" w:rsidRPr="00027CFC">
                          <w:tc>
                            <w:tcPr>
                              <w:tcW w:w="5000" w:type="pct"/>
                              <w:gridSpan w:val="3"/>
                              <w:shd w:val="clear" w:color="auto" w:fill="FEFC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027CFC" w:rsidRPr="00027CFC" w:rsidRDefault="00027CFC" w:rsidP="00027CF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027CFC" w:rsidRPr="00027CFC" w:rsidRDefault="00027CFC" w:rsidP="00027CF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027CFC" w:rsidRPr="00027CFC" w:rsidRDefault="00027CFC" w:rsidP="00027CF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</w:p>
        </w:tc>
      </w:tr>
      <w:tr w:rsidR="00027CFC" w:rsidRPr="00027CFC" w:rsidTr="00027CFC"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 w:rsidR="00027CFC" w:rsidRPr="00027CFC">
              <w:tc>
                <w:tcPr>
                  <w:tcW w:w="10500" w:type="dxa"/>
                  <w:hideMark/>
                </w:tcPr>
                <w:tbl>
                  <w:tblPr>
                    <w:tblW w:w="5000" w:type="pct"/>
                    <w:shd w:val="clear" w:color="auto" w:fill="F5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6"/>
                  </w:tblGrid>
                  <w:tr w:rsidR="00027CFC" w:rsidRPr="00027CFC">
                    <w:tc>
                      <w:tcPr>
                        <w:tcW w:w="0" w:type="auto"/>
                        <w:shd w:val="clear" w:color="auto" w:fill="F5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shd w:val="clear" w:color="auto" w:fill="F5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44"/>
                          <w:gridCol w:w="6"/>
                          <w:gridCol w:w="6"/>
                        </w:tblGrid>
                        <w:tr w:rsidR="00027CFC" w:rsidRPr="00027CFC">
                          <w:tc>
                            <w:tcPr>
                              <w:tcW w:w="5000" w:type="pct"/>
                              <w:gridSpan w:val="3"/>
                              <w:shd w:val="clear" w:color="auto" w:fill="F5FF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027CFC" w:rsidRPr="00027CFC">
                          <w:tc>
                            <w:tcPr>
                              <w:tcW w:w="10500" w:type="dxa"/>
                              <w:shd w:val="clear" w:color="auto" w:fill="F5FFFF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F5FF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F5FF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027CFC" w:rsidRPr="00027CFC">
                          <w:tc>
                            <w:tcPr>
                              <w:tcW w:w="5000" w:type="pct"/>
                              <w:gridSpan w:val="3"/>
                              <w:shd w:val="clear" w:color="auto" w:fill="F5FFFF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027CFC" w:rsidRPr="00027CFC" w:rsidRDefault="00027CFC" w:rsidP="00027CF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027CFC" w:rsidRPr="00027CFC" w:rsidRDefault="00027CFC" w:rsidP="00027CF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027CFC" w:rsidRPr="00027CFC" w:rsidRDefault="00027CFC" w:rsidP="00027CF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</w:p>
        </w:tc>
      </w:tr>
      <w:tr w:rsidR="00027CFC" w:rsidRPr="00027CFC" w:rsidTr="00027CFC"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 w:rsidR="00027CFC" w:rsidRPr="00027CFC">
              <w:tc>
                <w:tcPr>
                  <w:tcW w:w="10500" w:type="dxa"/>
                  <w:hideMark/>
                </w:tcPr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6"/>
                  </w:tblGrid>
                  <w:tr w:rsidR="00027CFC" w:rsidRPr="00027CFC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0"/>
                          <w:gridCol w:w="8956"/>
                          <w:gridCol w:w="200"/>
                        </w:tblGrid>
                        <w:tr w:rsidR="00027CFC" w:rsidRPr="00027CFC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027CFC" w:rsidRPr="00027CFC"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0050" w:type="dxa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24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222222"/>
                                  <w:sz w:val="24"/>
                                  <w:szCs w:val="24"/>
                                  <w:lang w:eastAsia="ru-RU"/>
                                </w:rPr>
                                <w:t>Дорогие участники</w:t>
                              </w:r>
                            </w:p>
                            <w:p w:rsidR="00027CFC" w:rsidRPr="00027CFC" w:rsidRDefault="00027CFC" w:rsidP="00027CFC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  <w:t> </w:t>
                              </w:r>
                              <w:hyperlink r:id="rId6" w:tgtFrame="_blank" w:history="1">
                                <w:r w:rsidRPr="00027CFC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89BF"/>
                                    <w:sz w:val="24"/>
                                    <w:szCs w:val="24"/>
                                    <w:lang w:eastAsia="ru-RU"/>
                                  </w:rPr>
                                  <w:t>Национальной премии "Бизнес-Успех" и</w:t>
                                </w:r>
                              </w:hyperlink>
                            </w:p>
                            <w:p w:rsidR="00027CFC" w:rsidRPr="00027CFC" w:rsidRDefault="00027CFC" w:rsidP="00027CFC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hyperlink r:id="rId7" w:tgtFrame="_blank" w:history="1">
                                <w:r w:rsidRPr="00027CFC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89BF"/>
                                    <w:sz w:val="24"/>
                                    <w:szCs w:val="24"/>
                                    <w:lang w:eastAsia="ru-RU"/>
                                  </w:rPr>
                                  <w:t>Х Чебоксарского экономического форума "Регионы России - новые точки роста"</w:t>
                                </w:r>
                              </w:hyperlink>
                            </w:p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jc w:val="both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:lang w:eastAsia="ru-RU"/>
                                </w:rPr>
                                <w:t>23 июня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  <w:lang w:eastAsia="ru-RU"/>
                                </w:rPr>
                                <w:t xml:space="preserve">мы ждём вас на </w:t>
                              </w:r>
                              <w:proofErr w:type="gramStart"/>
                              <w:r w:rsidRPr="00027CFC"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  <w:lang w:eastAsia="ru-RU"/>
                                </w:rPr>
                                <w:t>бизнес-мероприятии</w:t>
                              </w:r>
                              <w:proofErr w:type="gramEnd"/>
                              <w:r w:rsidRPr="00027CFC"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  <w:lang w:eastAsia="ru-RU"/>
                                </w:rPr>
                                <w:t>!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>Смотрите во вложении актуальную программу или перейдите </w:t>
                              </w:r>
                              <w:hyperlink r:id="rId8" w:tgtFrame="_blank" w:history="1">
                                <w:r w:rsidRPr="00027CFC">
                                  <w:rPr>
                                    <w:rFonts w:ascii="Arial" w:eastAsia="Times New Roman" w:hAnsi="Arial" w:cs="Arial"/>
                                    <w:color w:val="0089BF"/>
                                    <w:sz w:val="24"/>
                                    <w:szCs w:val="24"/>
                                    <w:lang w:eastAsia="ru-RU"/>
                                  </w:rPr>
                                  <w:t>по ссылке.</w:t>
                                </w:r>
                              </w:hyperlink>
                            </w:p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jc w:val="both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  <w:lang w:eastAsia="ru-RU"/>
                                </w:rPr>
                                <w:t>Ниже вы узнаете, как получить от мероприятия максимальную пользу.</w:t>
                              </w:r>
                              <w:r w:rsidRPr="00027CFC">
                                <w:rPr>
                                  <w:rFonts w:ascii="Verdana" w:eastAsia="Times New Roman" w:hAnsi="Verdana" w:cs="Arial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027CFC" w:rsidRPr="00027CFC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B2B2B2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027CFC" w:rsidRPr="00027CFC" w:rsidRDefault="00027CFC" w:rsidP="00027CF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027CFC" w:rsidRPr="00027CFC" w:rsidRDefault="00027CFC" w:rsidP="00027CFC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color w:val="444444"/>
                      <w:sz w:val="21"/>
                      <w:szCs w:val="21"/>
                      <w:lang w:eastAsia="ru-RU"/>
                    </w:rPr>
                  </w:pPr>
                </w:p>
                <w:tbl>
                  <w:tblPr>
                    <w:tblW w:w="5000" w:type="pct"/>
                    <w:shd w:val="clear" w:color="auto" w:fill="D5DEF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6"/>
                  </w:tblGrid>
                  <w:tr w:rsidR="00027CFC" w:rsidRPr="00027CFC">
                    <w:tc>
                      <w:tcPr>
                        <w:tcW w:w="0" w:type="auto"/>
                        <w:shd w:val="clear" w:color="auto" w:fill="D5DEFA"/>
                        <w:vAlign w:val="center"/>
                        <w:hideMark/>
                      </w:tcPr>
                      <w:tbl>
                        <w:tblPr>
                          <w:tblW w:w="5000" w:type="pct"/>
                          <w:shd w:val="clear" w:color="auto" w:fill="D5DEF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3"/>
                          <w:gridCol w:w="9147"/>
                          <w:gridCol w:w="6"/>
                        </w:tblGrid>
                        <w:tr w:rsidR="00027CFC" w:rsidRPr="00027CFC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shd w:val="clear" w:color="auto" w:fill="D5DEFA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027CFC" w:rsidRPr="00027CFC">
                          <w:tc>
                            <w:tcPr>
                              <w:tcW w:w="225" w:type="dxa"/>
                              <w:shd w:val="clear" w:color="auto" w:fill="D5DEFA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0050" w:type="dxa"/>
                              <w:shd w:val="clear" w:color="auto" w:fill="D5DEFA"/>
                              <w:hideMark/>
                            </w:tcPr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Регистрация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 начнётся в 10.30 по адресу: г. Чебоксары, Московский проспект, д.1 - Многофункциональный зал Чувашского государственного театра оперы и балета.</w:t>
                              </w:r>
                            </w:p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Подходите к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столу регистрации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 xml:space="preserve">, называйте имя и фамилию (или просто делитесь визиткой), получите </w:t>
                              </w:r>
                              <w:proofErr w:type="spellStart"/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бейдж</w:t>
                              </w:r>
                              <w:proofErr w:type="spellEnd"/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 xml:space="preserve"> и пакет участника мероприятия.</w:t>
                              </w:r>
                            </w:p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Убедитесь, что вы подробно познакомились с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 программой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мероприятия </w:t>
                              </w:r>
                              <w:hyperlink r:id="rId9" w:tgtFrame="_blank" w:history="1">
                                <w:r w:rsidRPr="00027CFC">
                                  <w:rPr>
                                    <w:rFonts w:ascii="Arial" w:eastAsia="Times New Roman" w:hAnsi="Arial" w:cs="Arial"/>
                                    <w:color w:val="0089BF"/>
                                    <w:sz w:val="21"/>
                                    <w:szCs w:val="21"/>
                                    <w:lang w:eastAsia="ru-RU"/>
                                  </w:rPr>
                                  <w:t>здесь</w:t>
                                </w:r>
                              </w:hyperlink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 и знаете, что и во сколько начинается.</w:t>
                              </w:r>
                            </w:p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Обратите внимание, что после премии «Бизнес-Успех», вы можете принять участие в деловой программе Чебоксарского экономического форума на других площадках мероприятия. Вся программа форума находится во вложении к этому письму.</w:t>
                              </w:r>
                            </w:p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Награждение победителей премии «Бизнес-Успех» пройдет на Красной площади г. Чебоксары в 18:00.</w:t>
                              </w:r>
                            </w:p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Возьмите с собой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визитки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. Не стесняйтесь подходить первым, обмениваться впечатлениями о мероприятии и налаживать новые деловые знакомства.</w:t>
                              </w:r>
                            </w:p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Зарядите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 xml:space="preserve">телефон и </w:t>
                              </w:r>
                              <w:proofErr w:type="gramStart"/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свои</w:t>
                              </w:r>
                              <w:proofErr w:type="gramEnd"/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 xml:space="preserve"> электронные гаджеты, если планируете быть на мероприятии весь день!</w:t>
                              </w:r>
                            </w:p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 xml:space="preserve">Делайте записи и делитесь вашими мыслями в социальных сетях с </w:t>
                              </w:r>
                              <w:proofErr w:type="spellStart"/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хэштегами</w:t>
                              </w:r>
                              <w:proofErr w:type="spellEnd"/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#</w:t>
                              </w:r>
                              <w:proofErr w:type="spellStart"/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бизнесуспех</w:t>
                              </w:r>
                              <w:proofErr w:type="spellEnd"/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, #</w:t>
                              </w:r>
                              <w:proofErr w:type="spellStart"/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bsaward</w:t>
                              </w:r>
                              <w:proofErr w:type="spellEnd"/>
                            </w:p>
                            <w:p w:rsidR="00027CFC" w:rsidRPr="00027CFC" w:rsidRDefault="00027CFC" w:rsidP="00027CFC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Посетите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выставку </w:t>
                              </w:r>
                              <w:r w:rsidRPr="00027CFC">
                                <w:rPr>
                                  <w:rFonts w:ascii="Arial" w:eastAsia="Times New Roman" w:hAnsi="Arial" w:cs="Arial"/>
                                  <w:color w:val="0A0800"/>
                                  <w:sz w:val="21"/>
                                  <w:szCs w:val="21"/>
                                  <w:lang w:eastAsia="ru-RU"/>
                                </w:rPr>
                                <w:t>форума! Наши партнёры готовят интересные сюрпризы для вас!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D5DEFA"/>
                              <w:vAlign w:val="center"/>
                              <w:hideMark/>
                            </w:tcPr>
                            <w:p w:rsidR="00027CFC" w:rsidRPr="00027CFC" w:rsidRDefault="00027CFC" w:rsidP="00027CF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027CFC" w:rsidRPr="00027CFC" w:rsidRDefault="00027CFC" w:rsidP="00027CF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027CFC" w:rsidRPr="00027CFC" w:rsidRDefault="00027CFC" w:rsidP="00027CF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027CFC" w:rsidRPr="00027CFC" w:rsidRDefault="00027CFC" w:rsidP="00027CF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</w:p>
        </w:tc>
      </w:tr>
    </w:tbl>
    <w:p w:rsidR="00C6517D" w:rsidRDefault="00C6517D"/>
    <w:sectPr w:rsidR="00C65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13A29"/>
    <w:multiLevelType w:val="multilevel"/>
    <w:tmpl w:val="FA787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E5"/>
    <w:rsid w:val="00027CFC"/>
    <w:rsid w:val="005A3BE5"/>
    <w:rsid w:val="00C6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7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7CFC"/>
    <w:rPr>
      <w:b/>
      <w:bCs/>
    </w:rPr>
  </w:style>
  <w:style w:type="character" w:styleId="a5">
    <w:name w:val="Hyperlink"/>
    <w:basedOn w:val="a0"/>
    <w:uiPriority w:val="99"/>
    <w:semiHidden/>
    <w:unhideWhenUsed/>
    <w:rsid w:val="00027C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7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7CFC"/>
    <w:rPr>
      <w:b/>
      <w:bCs/>
    </w:rPr>
  </w:style>
  <w:style w:type="character" w:styleId="a5">
    <w:name w:val="Hyperlink"/>
    <w:basedOn w:val="a0"/>
    <w:uiPriority w:val="99"/>
    <w:semiHidden/>
    <w:unhideWhenUsed/>
    <w:rsid w:val="00027C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389874.stat-pulse.com/urls/76455296/Mzc5MjMyMQ==/173d721dcc383bf1c7f13b58063a47a5/h/28edd3380a1c17cf65b137fe9651665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389874.stat-pulse.com/urls/76455295/Mzc5MjMyMQ==/173d721dcc383bf1c7f13b58063a47a5/h/28edd3380a1c17cf65b137fe965166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389874.stat-pulse.com/urls/76455294/Mzc5MjMyMQ==/173d721dcc383bf1c7f13b58063a47a5/h/28edd3380a1c17cf65b137fe9651665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389874.stat-pulse.com/urls/76455297/Mzc5MjMyMQ==/173d721dcc383bf1c7f13b58063a47a5/h/28edd3380a1c17cf65b137fe965166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2017-06-22T08:45:00Z</dcterms:created>
  <dcterms:modified xsi:type="dcterms:W3CDTF">2017-06-22T08:46:00Z</dcterms:modified>
</cp:coreProperties>
</file>