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1D6" w:rsidRPr="000151D6" w:rsidRDefault="000151D6" w:rsidP="000151D6">
      <w:pPr>
        <w:spacing w:after="255" w:line="300" w:lineRule="atLeast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 xml:space="preserve">Постановление Главного государственного санитарного врача РФ от 12 октября 2017 г. № 130 “О приостановлении розничной торговли спиртосодержащей непищевой продукцией, спиртосодержащими пищевыми добавками и </w:t>
      </w:r>
      <w:proofErr w:type="spellStart"/>
      <w:r w:rsidRPr="000151D6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ароматизаторами</w:t>
      </w:r>
      <w:proofErr w:type="spellEnd"/>
      <w:r w:rsidRPr="000151D6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”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"/>
      <w:bookmarkStart w:id="1" w:name="_GoBack"/>
      <w:bookmarkEnd w:id="0"/>
      <w:bookmarkEnd w:id="1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Главный государственный санитарный врач Российской Федерации А.Ю. Попова, в связи со случаями массовых острых отравлений людей спиртосодержащей непищевой продукцией, в том числе со смертельными исходами, в соответствии с Федеральным законом от 30 марта 1999 года № 52-ФЗ «О санитарно-эпидемиологическом благополучии населения» (Собрание законодательства Российской Федерации, 1999, № 14, ст. 1650;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2002, № 1 (ч. 1), ст. 2; 2003, № 2, ст. 167; № 27 (ч. 1), ст. 2700; 2004, № 35, ст. 3607; 2005, № 19, ст. 1752; 2006, № 1, ст. 10; № 52 (ч. 1), ст. 5498; 2007, № 1 (ч. 1), ст. 21, 29; № 27, ст. 3213; № 46, ст. 5554; № 49, ст. 6070; 2008, № 24, ст. 2801;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 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(ч. 1), ст. 3418; № 30 (ч. 2), ст. 3616; № 44, ст. 4984; № 52 (ч. 1), ст. 6223; 2009, № 1, ст. 17; 2010, № 40, ст. 4969; 2011, № 1, ст. 6; № 30 (ч. 1), ст. 4563, ст. 4590, ст. 4591, ст. 4596; № 50, ст. 7359; 2012, № 24, ст. 3069; № 26, ст. 3446;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2013, № 27, ст. 3477; № 30 (ч. 1), ст. 4079; № 48, ст. 6165; 2014, № 26 (ч. 1), ст. 3366, ст. 3377; 2015, № 1 (ч. 1), ст. 11; № 27, ст. 3951; № 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(ч. 1), ст. 4339, ст. 4359, № 48 (ч. 1), ст. 6724, 2016, № 27 (ч. 1), ст. 4160, (ч. 2), ст. 4238, 2017, № 27, ст. 3932, ст. 3938, № 31 (ч. 1), ст. 4765, ст. 4770) постановляю:</w:t>
      </w:r>
      <w:proofErr w:type="gramEnd"/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Юридическим лицам и индивидуальным предпринимателям приостановить на срок 180 суток розничную торговлю спиртосодержащей непищевой продукцией, спиртосодержащими пищевыми добавками и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ароматизаторами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 исключением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стеклоомывающих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жидкостей, нежидкой спиртосодержащей продукцией, а также спиртосодержащей продукцией с использованием укупорочных средств, исключающих ее пероральное потребление) с содержанием этилового спирта более 28 процентов объема готовой продукции, осуществляемой ниже цены, по которой осуществляется розничная продажа водки, ликероводочной и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алкогольной продукции крепостью свыше 28 процентов за 0,5 литра готовой продукции, установленной приказом Минфина России от 11 мая 2016 года № 58н «Об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процентов» (зарегистрирован в Минюсте России 31 мая 2016 года, регистрационный № 42365) с изменениям, внесенными приказом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Минфина России от 4 апреля 2017 года № 57н (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Минюсте России 28 апреля 2017 года, регистрационный № 46537).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 рекомендовать: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Принять необходимые меры для обеспечения исполнения настоящего постановления;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2.2. Продолжить работу по информированию населения о возможной опасности для жизни и здоровья людей в связи с употреблением алкогольной и спиртосодержащей продукции.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Руководителям управлений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субъектам Российской Федерации и на железнодорожном транспорте: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Обеспечить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постановления;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При проведении мероприятий по государственному надзору за организациями, осуществляющими производство и оборот алкогольной и спиртсодержащей продукции, в случаях выявления нарушений законодательства в области санитарно-эпидемиологического благополучия населения и защиты прав потребителей в полной мере использовать меры административного воздействия;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Усилить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оборотом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стеклоомывающих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жидкостей, спиртосодержащих пищевых добавок и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ароматизаторов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Настоящее постановление вступает в силу с момента его официального опубликования.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2"/>
        <w:gridCol w:w="1052"/>
      </w:tblGrid>
      <w:tr w:rsidR="000151D6" w:rsidRPr="000151D6" w:rsidTr="000151D6">
        <w:tc>
          <w:tcPr>
            <w:tcW w:w="2500" w:type="pct"/>
            <w:hideMark/>
          </w:tcPr>
          <w:p w:rsidR="000151D6" w:rsidRPr="000151D6" w:rsidRDefault="000151D6" w:rsidP="000151D6">
            <w:pPr>
              <w:spacing w:after="0" w:line="240" w:lineRule="auto"/>
              <w:ind w:left="-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</w:t>
            </w:r>
          </w:p>
        </w:tc>
        <w:tc>
          <w:tcPr>
            <w:tcW w:w="2500" w:type="pct"/>
            <w:hideMark/>
          </w:tcPr>
          <w:p w:rsidR="000151D6" w:rsidRPr="000151D6" w:rsidRDefault="000151D6" w:rsidP="000151D6">
            <w:pPr>
              <w:spacing w:after="0" w:line="240" w:lineRule="auto"/>
              <w:ind w:left="-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А.Ю. Попова</w:t>
            </w:r>
          </w:p>
        </w:tc>
      </w:tr>
    </w:tbl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Зарегистрировано в Минюсте РФ 19 октября 2017 г.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Регистрационный № 48599</w:t>
      </w:r>
    </w:p>
    <w:p w:rsidR="000151D6" w:rsidRPr="000151D6" w:rsidRDefault="000151D6" w:rsidP="000151D6">
      <w:pPr>
        <w:spacing w:after="255" w:line="300" w:lineRule="atLeast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bookmarkStart w:id="2" w:name="review"/>
      <w:bookmarkEnd w:id="2"/>
      <w:r w:rsidRPr="000151D6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Обзор документа</w:t>
      </w:r>
    </w:p>
    <w:p w:rsidR="000151D6" w:rsidRPr="000151D6" w:rsidRDefault="000151D6" w:rsidP="000151D6">
      <w:pPr>
        <w:spacing w:before="255" w:after="255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std="t" o:hrnoshade="t" o:hr="t" fillcolor="black" stroked="f"/>
        </w:pic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180 дней продлен запрет на розничную торговлю спиртосодержащими непищевой продукцией, пищевыми добавками и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ароматизаторами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связано со случаями массовых острых отравлений людей, в т. ч. со смертельными исходами.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идет о продаже продукции крепостью более 28%, осуществляемой по цене ниже минимальной розничной цены водки, ликероводочной и другой алкогольной продукции крепостью более 28% за 0,5 литра готовой продукции.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Запрет не касается </w:t>
      </w:r>
      <w:proofErr w:type="spell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стеклоомывающих</w:t>
      </w:r>
      <w:proofErr w:type="spell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жидкостей, нежидкой спиртосодержащей непищевой продукции, а также спиртосодержащей непищевой продукции с использованием укупорочных средств, исключающих ее пероральное потребление.</w:t>
      </w:r>
    </w:p>
    <w:p w:rsidR="000151D6" w:rsidRPr="000151D6" w:rsidRDefault="000151D6" w:rsidP="000151D6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вступает в силу с момента официального опубликования.</w:t>
      </w:r>
    </w:p>
    <w:p w:rsidR="00F13D69" w:rsidRDefault="000151D6" w:rsidP="000151D6">
      <w:pPr>
        <w:ind w:left="-567"/>
        <w:jc w:val="both"/>
      </w:pPr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ГАРАНТ</w:t>
      </w:r>
      <w:proofErr w:type="gramStart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015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 </w:t>
      </w:r>
      <w:hyperlink r:id="rId5" w:anchor="ixzz4w3Fu2Me2" w:history="1">
        <w:r w:rsidRPr="000151D6">
          <w:rPr>
            <w:rFonts w:ascii="Times New Roman" w:eastAsia="Times New Roman" w:hAnsi="Times New Roman" w:cs="Times New Roman"/>
            <w:color w:val="003399"/>
            <w:sz w:val="28"/>
            <w:szCs w:val="28"/>
            <w:bdr w:val="none" w:sz="0" w:space="0" w:color="auto" w:frame="1"/>
            <w:lang w:eastAsia="ru-RU"/>
          </w:rPr>
          <w:t>http://www.garant.ru/products/ipo/prime/doc/71691576/#ixzz4w3Fu2Me2</w:t>
        </w:r>
      </w:hyperlink>
    </w:p>
    <w:sectPr w:rsidR="00F13D69" w:rsidSect="000151D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7AC"/>
    <w:rsid w:val="000151D6"/>
    <w:rsid w:val="002837AC"/>
    <w:rsid w:val="00F1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15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51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15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015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51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15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51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15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015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5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491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6915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4098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2017-10-20T12:39:00Z</dcterms:created>
  <dcterms:modified xsi:type="dcterms:W3CDTF">2017-10-20T12:40:00Z</dcterms:modified>
</cp:coreProperties>
</file>