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2DE" w:rsidRDefault="002D72DE" w:rsidP="002D72DE">
      <w:pPr>
        <w:pStyle w:val="a3"/>
        <w:rPr>
          <w:rFonts w:ascii="Comic Sans MS" w:hAnsi="Comic Sans MS" w:cs="Times New Roman"/>
          <w:b/>
          <w:bCs/>
          <w:i/>
          <w:sz w:val="29"/>
          <w:szCs w:val="29"/>
        </w:rPr>
      </w:pPr>
    </w:p>
    <w:p w:rsidR="002D72DE" w:rsidRDefault="002D72DE" w:rsidP="002D72DE">
      <w:pPr>
        <w:pStyle w:val="a3"/>
        <w:jc w:val="center"/>
        <w:rPr>
          <w:rFonts w:ascii="Comic Sans MS" w:hAnsi="Comic Sans MS" w:cs="Times New Roman"/>
          <w:b/>
          <w:i/>
          <w:sz w:val="29"/>
          <w:szCs w:val="29"/>
        </w:rPr>
      </w:pPr>
      <w:r w:rsidRPr="002D72DE">
        <w:rPr>
          <w:rFonts w:ascii="Comic Sans MS" w:hAnsi="Comic Sans MS" w:cs="Times New Roman"/>
          <w:b/>
          <w:bCs/>
          <w:i/>
          <w:sz w:val="29"/>
          <w:szCs w:val="29"/>
        </w:rPr>
        <w:t>О девизе Всемирного дня прав потребителей на 2018 год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b/>
          <w:bCs/>
          <w:noProof/>
          <w:sz w:val="25"/>
          <w:szCs w:val="25"/>
          <w:lang w:eastAsia="ru-RU"/>
        </w:rPr>
        <w:drawing>
          <wp:anchor distT="0" distB="0" distL="114300" distR="114300" simplePos="0" relativeHeight="251656192" behindDoc="1" locked="0" layoutInCell="1" allowOverlap="1" wp14:anchorId="5012E421" wp14:editId="7FC6964F">
            <wp:simplePos x="0" y="0"/>
            <wp:positionH relativeFrom="column">
              <wp:posOffset>97155</wp:posOffset>
            </wp:positionH>
            <wp:positionV relativeFrom="paragraph">
              <wp:posOffset>10160</wp:posOffset>
            </wp:positionV>
            <wp:extent cx="2510155" cy="2094865"/>
            <wp:effectExtent l="0" t="0" r="0" b="0"/>
            <wp:wrapTight wrapText="bothSides">
              <wp:wrapPolygon edited="0">
                <wp:start x="0" y="0"/>
                <wp:lineTo x="0" y="21410"/>
                <wp:lineTo x="21474" y="21410"/>
                <wp:lineTo x="21474" y="0"/>
                <wp:lineTo x="0" y="0"/>
              </wp:wrapPolygon>
            </wp:wrapTight>
            <wp:docPr id="1" name="Рисунок 1" descr="C:\Users\uterenteva\AppData\Local\Microsoft\Windows\INetCache\Content.Word\holiday-shopp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erenteva\AppData\Local\Microsoft\Windows\INetCache\Content.Word\holiday-shoppi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Всемирный день прав потребителей проводится ежегодно 15 марта начиная с 1983 года, а с 1994 года широко отмечается и в Российской Федерации.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Его тематику по сложившейся традиции определяет Международная Федерация потребительских организаций (Consumers International - CI) и в 2018 году он проходит под девизом «Making digital marketplaces fairer» - «Сделаем цифровые рынки справедливыми и честными».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Также, как и в 2017 году CI призвал сосредоточиться на правах потребителей в сегменте электронной коммерции, когда в качестве девиза был предложен слоган «Consumer Rights in the Digital Age» - «Потребительские права в цифровую эпоху».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Главным трендом роста потребительского рынка становится цифровизация общества, появление культуры не только оплаты услуг и товаров онлайн, но и настройки автоплатежей на оплату услуг ЖКХ, мобильной связи и Интернета. За первое полугодие 2017 года объем онлайн-трансакций физлиц вырос на 8% по сравнению с аналогичным периодом 2016 года и составил 1 трлн. рублей. По итогам 2017 года он по прогнозам мог дойти до 2,2 трлн. рублей — что будет абсолютным рекордом (данные рейтингового агентства «Эксперт РА»- RAEX).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Сегодня цифровые технологии изменили характер многих услуг и продуктов, так как встроенное программное обеспечение содержится во всё возрастающем количестве потребительских товаров. По экспертным оценкам Ассоциации компаний Интернет - торговли (АКИТ) в 2016 году в России 56 млн. человек (46,6%) пользовались Интернетом с мобильных устройств, объем рынка Интернет – торговли в первом полугодии 2017 года составил 498 млрд. рублей, а всего за весь год прогназируемо должен был составить 1150 млрд. рублей, что в два раза превышает объем Интернет – продаж 2013 года (544 млрд. рублей).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В этой связи является закономерным то, что в Стратегии государственной политики в области защиты прав потребителей на период до 2030 года, утвержденной Распоряжением Правительства Российской Федерации от 28 августа 2017 года №1837-р, подготовленной Роспотребнадзором во исполнение поручения Президента России по итогам заседания президиума Государственного совета по вопросу развития национальной системы защиты прав потребителей, прошедшего 18 апреля 2017 года, поставлены цели, задачи и принципы государственной политики в области защиты прав потребителей исходя из тех рисков, которые несет в себе стремительно меняющийся мир. В частности, через актуализацию и систематизацию потребительского законодательства, как одного из ключевых направлений работы на ближайшую перспективу. Важно, чтобы потребители обладали набором базовых, неснижаемых прав, независимо от того касается это, например, приобретения офлайн товаров и услуг или покупок в сети «Интернет». Тем более, что по мере глобального развития сегмента электронной коммерции и вовлечения в нее все большего числа активных пользователей сети «Интернет» потребуется не только изменение законодательства, но и реализация иных мер, которые для потребителей новой цифровой эпохи обеспечат достаточный уровень защиты, комфорта и безопасности при совершении дистанционных покупок.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При этом особое внимание необходимо уделять праву потребителей на получение четкой и ясной информации, чтобы они могли принимать обоснованные решения относительно покупки и использования Интернет – ресурсов. Потребителю должно быть понятно, кто именно несёт ответственность в каждой точке цепи поставки товара и в дальнейшем в течение всего срока его использования.</w:t>
      </w:r>
    </w:p>
    <w:p w:rsidR="002D72DE" w:rsidRPr="002D72DE" w:rsidRDefault="002D72DE" w:rsidP="002D72DE">
      <w:pPr>
        <w:pStyle w:val="a3"/>
        <w:ind w:firstLine="567"/>
        <w:jc w:val="both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2D72DE">
        <w:rPr>
          <w:rFonts w:ascii="Times New Roman" w:hAnsi="Times New Roman" w:cs="Times New Roman"/>
          <w:noProof/>
          <w:sz w:val="25"/>
          <w:szCs w:val="25"/>
          <w:lang w:eastAsia="ru-RU"/>
        </w:rPr>
        <w:t>Доверие и безопасность потребителей – залог успеха цифровой экономики.</w:t>
      </w:r>
    </w:p>
    <w:p w:rsidR="005A662E" w:rsidRPr="002D72DE" w:rsidRDefault="005A662E" w:rsidP="002D72DE">
      <w:pPr>
        <w:pStyle w:val="a3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sectPr w:rsidR="005A662E" w:rsidRPr="002D72DE" w:rsidSect="00825886">
      <w:pgSz w:w="11906" w:h="16838"/>
      <w:pgMar w:top="720" w:right="851" w:bottom="720" w:left="85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7580F"/>
    <w:rsid w:val="00012C12"/>
    <w:rsid w:val="0002380A"/>
    <w:rsid w:val="000249F2"/>
    <w:rsid w:val="00073762"/>
    <w:rsid w:val="0008299D"/>
    <w:rsid w:val="00083729"/>
    <w:rsid w:val="00093D6E"/>
    <w:rsid w:val="000A7C01"/>
    <w:rsid w:val="000E3953"/>
    <w:rsid w:val="000F561A"/>
    <w:rsid w:val="00143C16"/>
    <w:rsid w:val="00147AC1"/>
    <w:rsid w:val="00171C3D"/>
    <w:rsid w:val="0017603E"/>
    <w:rsid w:val="001D2A80"/>
    <w:rsid w:val="001E1E38"/>
    <w:rsid w:val="00212D79"/>
    <w:rsid w:val="0025695E"/>
    <w:rsid w:val="002913A4"/>
    <w:rsid w:val="002A3914"/>
    <w:rsid w:val="002C65C1"/>
    <w:rsid w:val="002D60A9"/>
    <w:rsid w:val="002D72DE"/>
    <w:rsid w:val="0031141B"/>
    <w:rsid w:val="00345239"/>
    <w:rsid w:val="00355B5D"/>
    <w:rsid w:val="00355CF7"/>
    <w:rsid w:val="0037580F"/>
    <w:rsid w:val="003B1D55"/>
    <w:rsid w:val="00403FA2"/>
    <w:rsid w:val="00444223"/>
    <w:rsid w:val="00444EAF"/>
    <w:rsid w:val="0045253E"/>
    <w:rsid w:val="0046406D"/>
    <w:rsid w:val="00474C43"/>
    <w:rsid w:val="004D4655"/>
    <w:rsid w:val="004F27F5"/>
    <w:rsid w:val="0058244E"/>
    <w:rsid w:val="005A4549"/>
    <w:rsid w:val="005A662E"/>
    <w:rsid w:val="005F6717"/>
    <w:rsid w:val="006021E2"/>
    <w:rsid w:val="00631A35"/>
    <w:rsid w:val="00637B76"/>
    <w:rsid w:val="00645DA1"/>
    <w:rsid w:val="00681DCF"/>
    <w:rsid w:val="006C4183"/>
    <w:rsid w:val="006E7491"/>
    <w:rsid w:val="00732355"/>
    <w:rsid w:val="0074664A"/>
    <w:rsid w:val="00757CE5"/>
    <w:rsid w:val="007812F9"/>
    <w:rsid w:val="007B5C85"/>
    <w:rsid w:val="007D2660"/>
    <w:rsid w:val="007E6D24"/>
    <w:rsid w:val="00815E7F"/>
    <w:rsid w:val="00825886"/>
    <w:rsid w:val="0086496F"/>
    <w:rsid w:val="008D611B"/>
    <w:rsid w:val="00942E39"/>
    <w:rsid w:val="0095337D"/>
    <w:rsid w:val="00963DB1"/>
    <w:rsid w:val="009672E6"/>
    <w:rsid w:val="00996E6D"/>
    <w:rsid w:val="009A0291"/>
    <w:rsid w:val="009E3186"/>
    <w:rsid w:val="009E59D6"/>
    <w:rsid w:val="00A77168"/>
    <w:rsid w:val="00B76686"/>
    <w:rsid w:val="00B827C5"/>
    <w:rsid w:val="00BE0883"/>
    <w:rsid w:val="00C0271E"/>
    <w:rsid w:val="00C236E2"/>
    <w:rsid w:val="00C665CC"/>
    <w:rsid w:val="00C714A8"/>
    <w:rsid w:val="00C77379"/>
    <w:rsid w:val="00CB620C"/>
    <w:rsid w:val="00CD40D2"/>
    <w:rsid w:val="00D041A9"/>
    <w:rsid w:val="00D4444C"/>
    <w:rsid w:val="00D61694"/>
    <w:rsid w:val="00D6417A"/>
    <w:rsid w:val="00D9356D"/>
    <w:rsid w:val="00DA4A44"/>
    <w:rsid w:val="00DD5674"/>
    <w:rsid w:val="00E00437"/>
    <w:rsid w:val="00E02A47"/>
    <w:rsid w:val="00E10606"/>
    <w:rsid w:val="00E25845"/>
    <w:rsid w:val="00E43251"/>
    <w:rsid w:val="00E63F5E"/>
    <w:rsid w:val="00EB4ABB"/>
    <w:rsid w:val="00F307CD"/>
    <w:rsid w:val="00F70883"/>
    <w:rsid w:val="00FF532F"/>
    <w:rsid w:val="00FF7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912A"/>
  <w15:docId w15:val="{0A446AAF-0A54-438B-9113-ABB7CB37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E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58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93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D6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1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494CF-2A2A-428E-8123-E333F11ED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С. Шишканова</dc:creator>
  <cp:lastModifiedBy>Юлия В. Тундыкова</cp:lastModifiedBy>
  <cp:revision>5</cp:revision>
  <dcterms:created xsi:type="dcterms:W3CDTF">2017-02-11T15:26:00Z</dcterms:created>
  <dcterms:modified xsi:type="dcterms:W3CDTF">2018-03-03T12:17:00Z</dcterms:modified>
</cp:coreProperties>
</file>