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D" w:rsidRDefault="00890C9D" w:rsidP="00890C9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890C9D">
        <w:rPr>
          <w:rFonts w:ascii="Times New Roman" w:hAnsi="Times New Roman" w:cs="Times New Roman"/>
          <w:b/>
          <w:sz w:val="24"/>
        </w:rPr>
        <w:t xml:space="preserve">Поставить земельный участок на кадастровый учет можно через интернет </w:t>
      </w:r>
    </w:p>
    <w:p w:rsidR="00890C9D" w:rsidRPr="00890C9D" w:rsidRDefault="00890C9D" w:rsidP="00890C9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890C9D">
        <w:rPr>
          <w:rFonts w:ascii="Times New Roman" w:hAnsi="Times New Roman" w:cs="Times New Roman"/>
          <w:b/>
          <w:sz w:val="24"/>
        </w:rPr>
        <w:t>или при помощи МФЦ</w:t>
      </w:r>
    </w:p>
    <w:p w:rsidR="00B2587A" w:rsidRPr="00890C9D" w:rsidRDefault="00B2587A" w:rsidP="00890C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90C9D">
        <w:rPr>
          <w:rFonts w:ascii="Times New Roman" w:hAnsi="Times New Roman" w:cs="Times New Roman"/>
          <w:sz w:val="24"/>
        </w:rPr>
        <w:t xml:space="preserve">Постановка  земельного  участка  на  кадастровый  учет  обязательна  для  того,  чтобы  собственник  мог зарегистрировать  право  на  него.  Такой  порядок  закреплен  в  Федеральном  Законе  "О  государственной регистрации недвижимости". </w:t>
      </w:r>
    </w:p>
    <w:p w:rsidR="00B2587A" w:rsidRPr="00890C9D" w:rsidRDefault="00B2587A" w:rsidP="00890C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90C9D">
        <w:rPr>
          <w:rFonts w:ascii="Times New Roman" w:hAnsi="Times New Roman" w:cs="Times New Roman"/>
          <w:sz w:val="24"/>
        </w:rPr>
        <w:t xml:space="preserve">Чтобы поставить объект на кадастровый учет, первым делом понадобится межевой план участка. Для его разработки необходимо </w:t>
      </w:r>
      <w:r w:rsidR="00890C9D" w:rsidRPr="00890C9D">
        <w:rPr>
          <w:rFonts w:ascii="Times New Roman" w:hAnsi="Times New Roman" w:cs="Times New Roman"/>
          <w:sz w:val="24"/>
        </w:rPr>
        <w:t>обратиться</w:t>
      </w:r>
      <w:r w:rsidRPr="00890C9D">
        <w:rPr>
          <w:rFonts w:ascii="Times New Roman" w:hAnsi="Times New Roman" w:cs="Times New Roman"/>
          <w:sz w:val="24"/>
        </w:rPr>
        <w:t xml:space="preserve"> к услугам кадастрового инженера. Эти специалисты проводят нужные измерения  и  расчеты.  </w:t>
      </w:r>
    </w:p>
    <w:p w:rsidR="00B2587A" w:rsidRPr="00890C9D" w:rsidRDefault="00B2587A" w:rsidP="00890C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90C9D">
        <w:rPr>
          <w:rFonts w:ascii="Times New Roman" w:hAnsi="Times New Roman" w:cs="Times New Roman"/>
          <w:sz w:val="24"/>
        </w:rPr>
        <w:t>Итак,  проведя  межевание  участка  и  определив  его  границы,  далее  следует  обратиться  с  заявлением  в орган  регистрации  прав.  Сделать  это  можно  несколькими  способами.  Наиболее  удобный  вариант  - воспользоваться электронными сервисами Росреестра на сайте</w:t>
      </w:r>
      <w:r w:rsidR="00890C9D" w:rsidRPr="00890C9D">
        <w:rPr>
          <w:rFonts w:ascii="Times New Roman" w:hAnsi="Times New Roman" w:cs="Times New Roman"/>
          <w:sz w:val="24"/>
        </w:rPr>
        <w:t xml:space="preserve"> www.rosreestr.ru. Помимо этого</w:t>
      </w:r>
      <w:r w:rsidRPr="00890C9D">
        <w:rPr>
          <w:rFonts w:ascii="Times New Roman" w:hAnsi="Times New Roman" w:cs="Times New Roman"/>
          <w:sz w:val="24"/>
        </w:rPr>
        <w:t xml:space="preserve"> можно обратиться в Многофункциональный центр (МФЦ). </w:t>
      </w:r>
    </w:p>
    <w:p w:rsidR="00B2587A" w:rsidRPr="00890C9D" w:rsidRDefault="00890C9D" w:rsidP="00890C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90C9D">
        <w:rPr>
          <w:rFonts w:ascii="Times New Roman" w:hAnsi="Times New Roman" w:cs="Times New Roman"/>
          <w:sz w:val="24"/>
        </w:rPr>
        <w:t xml:space="preserve">Выбрав  один  из </w:t>
      </w:r>
      <w:r w:rsidR="00B2587A" w:rsidRPr="00890C9D">
        <w:rPr>
          <w:rFonts w:ascii="Times New Roman" w:hAnsi="Times New Roman" w:cs="Times New Roman"/>
          <w:sz w:val="24"/>
        </w:rPr>
        <w:t xml:space="preserve">этих  вариантов,  для  постановки  объекта  на  кадастровый  учет  понадобится определенный пакет документов. При себе нужно будет иметь документ, удостоверяющий личность (при обращении в МФЦ), межевой план земельного участка и заявление о государственном кадастровом учете и государственной регистрации прав на земельные участки. </w:t>
      </w:r>
    </w:p>
    <w:p w:rsidR="00440B74" w:rsidRDefault="00890C9D" w:rsidP="00890C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90C9D">
        <w:rPr>
          <w:rFonts w:ascii="Times New Roman" w:hAnsi="Times New Roman" w:cs="Times New Roman"/>
          <w:sz w:val="24"/>
        </w:rPr>
        <w:t>З</w:t>
      </w:r>
      <w:r w:rsidR="00B2587A" w:rsidRPr="00890C9D">
        <w:rPr>
          <w:rFonts w:ascii="Times New Roman" w:hAnsi="Times New Roman" w:cs="Times New Roman"/>
          <w:sz w:val="24"/>
        </w:rPr>
        <w:t>а государственную регистрацию права собственности необходимо будет уплатить государственную пошлину. Отметим,  что  государственная  регистрация  и  кадастровый  учет  удостоверяются  выпиской  из  Единого государствен</w:t>
      </w:r>
      <w:r w:rsidRPr="00890C9D">
        <w:rPr>
          <w:rFonts w:ascii="Times New Roman" w:hAnsi="Times New Roman" w:cs="Times New Roman"/>
          <w:sz w:val="24"/>
        </w:rPr>
        <w:t xml:space="preserve">ного реестра недвижимости </w:t>
      </w:r>
      <w:r w:rsidR="00B2587A" w:rsidRPr="00890C9D">
        <w:rPr>
          <w:rFonts w:ascii="Times New Roman" w:hAnsi="Times New Roman" w:cs="Times New Roman"/>
          <w:sz w:val="24"/>
        </w:rPr>
        <w:t xml:space="preserve">. </w:t>
      </w:r>
    </w:p>
    <w:p w:rsidR="00440B74" w:rsidRDefault="00440B74" w:rsidP="00440B74">
      <w:pPr>
        <w:rPr>
          <w:rFonts w:ascii="Times New Roman" w:hAnsi="Times New Roman" w:cs="Times New Roman"/>
          <w:sz w:val="24"/>
        </w:rPr>
      </w:pPr>
    </w:p>
    <w:p w:rsidR="00440B74" w:rsidRDefault="00440B74" w:rsidP="00440B74"/>
    <w:p w:rsidR="00440B74" w:rsidRDefault="00440B74" w:rsidP="00440B74"/>
    <w:p w:rsidR="00440B74" w:rsidRDefault="00440B74" w:rsidP="00440B74"/>
    <w:sectPr w:rsidR="00440B74" w:rsidSect="00A75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2587A"/>
    <w:rsid w:val="00440B74"/>
    <w:rsid w:val="00890C9D"/>
    <w:rsid w:val="008A0679"/>
    <w:rsid w:val="009924F5"/>
    <w:rsid w:val="009B5393"/>
    <w:rsid w:val="00A24AEE"/>
    <w:rsid w:val="00A75968"/>
    <w:rsid w:val="00B2587A"/>
    <w:rsid w:val="00C147D5"/>
    <w:rsid w:val="00C94EB4"/>
    <w:rsid w:val="00F10411"/>
    <w:rsid w:val="00F66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2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11</cp:revision>
  <cp:lastPrinted>2018-05-03T06:41:00Z</cp:lastPrinted>
  <dcterms:created xsi:type="dcterms:W3CDTF">2018-04-09T13:10:00Z</dcterms:created>
  <dcterms:modified xsi:type="dcterms:W3CDTF">2018-05-16T07:35:00Z</dcterms:modified>
</cp:coreProperties>
</file>