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B7D" w:rsidRPr="00BE7B7D" w:rsidRDefault="00BE7B7D" w:rsidP="00BE7B7D">
      <w:pPr>
        <w:shd w:val="clear" w:color="auto" w:fill="FFFFFF"/>
        <w:spacing w:before="210" w:after="210" w:line="660" w:lineRule="atLeast"/>
        <w:rPr>
          <w:rFonts w:ascii="Circe" w:eastAsia="Times New Roman" w:hAnsi="Circe" w:cs="Arial"/>
          <w:b/>
          <w:caps/>
          <w:color w:val="0C1325"/>
          <w:spacing w:val="8"/>
          <w:sz w:val="32"/>
          <w:szCs w:val="32"/>
          <w:lang w:eastAsia="ru-RU"/>
        </w:rPr>
      </w:pPr>
      <w:r w:rsidRPr="00BE7B7D">
        <w:rPr>
          <w:rFonts w:ascii="Circe" w:eastAsia="Times New Roman" w:hAnsi="Circe" w:cs="Arial"/>
          <w:b/>
          <w:caps/>
          <w:color w:val="0C1325"/>
          <w:spacing w:val="8"/>
          <w:sz w:val="32"/>
          <w:szCs w:val="32"/>
          <w:lang w:eastAsia="ru-RU"/>
        </w:rPr>
        <w:t>КРЕДИТ НА ЗАРПЛАТУ ПОД 0%</w:t>
      </w:r>
      <w:bookmarkStart w:id="0" w:name="_GoBack"/>
      <w:bookmarkEnd w:id="0"/>
    </w:p>
    <w:p w:rsidR="00BE7B7D" w:rsidRPr="00BE7B7D" w:rsidRDefault="00BE7B7D" w:rsidP="00BE7B7D">
      <w:pPr>
        <w:pBdr>
          <w:bottom w:val="single" w:sz="6" w:space="4" w:color="E7472C"/>
        </w:pBdr>
        <w:spacing w:before="630" w:after="600" w:line="540" w:lineRule="atLeast"/>
        <w:outlineLvl w:val="1"/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  <w:t>Что</w:t>
      </w:r>
    </w:p>
    <w:p w:rsidR="00BE7B7D" w:rsidRPr="00BE7B7D" w:rsidRDefault="00BE7B7D" w:rsidP="00BE7B7D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 малого и микро-бизнеса в пострадавших отраслях могут получить кредит на цели выплаты заработной платы. Размер кредита рассчитывается так: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(1 минимальный </w:t>
      </w:r>
      <w:proofErr w:type="gramStart"/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оплаты труда</w:t>
      </w:r>
      <w:proofErr w:type="gramEnd"/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+ социальные взносы) * количество сотрудников * 6 месяцев.</w:t>
      </w:r>
    </w:p>
    <w:p w:rsidR="00BE7B7D" w:rsidRPr="00BE7B7D" w:rsidRDefault="00BE7B7D" w:rsidP="00BE7B7D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Проценты по этому кредиту будут покрыты из федерального бюджета, для заемщика они составят 0%. Гарантию по кредиту предоставляет ВЭБ.РФ. Если кредит продлевается на срок свыше 6 месяцев, то по истечении шестого месяца ставка перестает субсидироваться, но остается льготной — на оставшийся период она составит 4%.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</w:t>
      </w:r>
      <w:proofErr w:type="gramEnd"/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нимание</w:t>
      </w:r>
      <w:proofErr w:type="spellEnd"/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кредиты на зарплату под 0% могут выдавать банки, кредитный рейтинг которых не ниже А.</w:t>
      </w:r>
    </w:p>
    <w:p w:rsidR="00BE7B7D" w:rsidRPr="00BE7B7D" w:rsidRDefault="00BE7B7D" w:rsidP="00BE7B7D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уже действует в следующих банках: ПАО Сбербанк, ПАО «Промсвязьбанк», Банк ВТБ (ПАО)</w:t>
      </w:r>
      <w:proofErr w:type="gram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,П</w:t>
      </w:r>
      <w:proofErr w:type="gram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«Ак Барс» Банк, Банк «Кузнецкий», ПАО ЧЕЛЯБИНВЕСТБАНК, ПАО «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Саровбизнесбанк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», ПАО Банк «ФК Открытие», ПАО «РНКБ», АО «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Россельхозбанк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», Газпромбанк (АО), АО «Банк "МСП”», АО «Банк Акцепт», АО «Альфа-Банк», ПАО «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Томскпромстройбанк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», АО «ВЛАДБИЗНЕСБАНК», ПАО «НИКО- БАНК», АО «ГЕНБАНК», ПАО «Дальневосточный Банк», «Азиатско-Тихоокеанский Банк» (ПАО), КБ «Кубань Кредит» (ООО), ПАО СОВКОМБАНК, ПАО «Запсибкомбанк», Банк «КУБ» (</w:t>
      </w:r>
      <w:proofErr w:type="gram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АО), КБ «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Энерготрансбанк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» (АО), АО «АБ «РОССИЯ».</w:t>
      </w:r>
      <w:proofErr w:type="gram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настоящее время Минэкономразвития РФ проводит дополнительный отбор банков на получение субсидии.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ВАЖНО!</w:t>
      </w:r>
    </w:p>
    <w:p w:rsidR="00BE7B7D" w:rsidRPr="00BE7B7D" w:rsidRDefault="00BE7B7D" w:rsidP="00BE7B7D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кредита вы можете обратиться в любой из перечисленных выше банков. В правилах, утверждённых Правительством РФ, отсутствует требование о необходимости получать заёмные средства только в банке, где у потенциального заёмщика имеется зарплатный проект.</w:t>
      </w:r>
    </w:p>
    <w:p w:rsidR="00BE7B7D" w:rsidRPr="00BE7B7D" w:rsidRDefault="00BE7B7D" w:rsidP="00BE7B7D">
      <w:pPr>
        <w:pBdr>
          <w:bottom w:val="single" w:sz="6" w:space="4" w:color="E7472C"/>
        </w:pBdr>
        <w:spacing w:before="630" w:after="480" w:line="540" w:lineRule="atLeast"/>
        <w:outlineLvl w:val="1"/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  <w:t>Когда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можно с 8 апреля 2020 года.</w:t>
      </w:r>
    </w:p>
    <w:p w:rsidR="00BE7B7D" w:rsidRPr="00BE7B7D" w:rsidRDefault="00BE7B7D" w:rsidP="00BE7B7D">
      <w:pPr>
        <w:pBdr>
          <w:bottom w:val="single" w:sz="6" w:space="4" w:color="E7472C"/>
        </w:pBdr>
        <w:spacing w:before="630" w:after="480" w:line="540" w:lineRule="atLeast"/>
        <w:outlineLvl w:val="1"/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  <w:t>Для кого</w:t>
      </w:r>
    </w:p>
    <w:p w:rsidR="00BE7B7D" w:rsidRPr="00BE7B7D" w:rsidRDefault="00BE7B7D" w:rsidP="00BE7B7D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Малые и 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микропредприятия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работающие не менее 1 года, из следующих отраслей (перечень регулярно дополняется, наиболее актуальную информацию по отраслям и ОКВЭД см. на сайте Правительства России):</w:t>
      </w:r>
    </w:p>
    <w:p w:rsidR="00BE7B7D" w:rsidRPr="00BE7B7D" w:rsidRDefault="00BE7B7D" w:rsidP="00BE7B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авиаперевозки, аэропортовая деятельность, автоперевозки;</w:t>
      </w:r>
    </w:p>
    <w:p w:rsidR="00BE7B7D" w:rsidRPr="00BE7B7D" w:rsidRDefault="00BE7B7D" w:rsidP="00BE7B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культура, досуг и организация развлечений (в том числе кинопрокат, музеи и зоопарки);</w:t>
      </w:r>
    </w:p>
    <w:p w:rsidR="00BE7B7D" w:rsidRPr="00BE7B7D" w:rsidRDefault="00BE7B7D" w:rsidP="00BE7B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физкультура, спорт;</w:t>
      </w:r>
    </w:p>
    <w:p w:rsidR="00BE7B7D" w:rsidRPr="00BE7B7D" w:rsidRDefault="00BE7B7D" w:rsidP="00BE7B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туризм, гостиничный бизнес;</w:t>
      </w:r>
    </w:p>
    <w:p w:rsidR="00BE7B7D" w:rsidRPr="00BE7B7D" w:rsidRDefault="00BE7B7D" w:rsidP="00BE7B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общественное питание;</w:t>
      </w:r>
    </w:p>
    <w:p w:rsidR="00BE7B7D" w:rsidRPr="00BE7B7D" w:rsidRDefault="00BE7B7D" w:rsidP="00BE7B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дополнительное и негосударственное образование;</w:t>
      </w:r>
    </w:p>
    <w:p w:rsidR="00BE7B7D" w:rsidRPr="00BE7B7D" w:rsidRDefault="00BE7B7D" w:rsidP="00BE7B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конференций и выставок;</w:t>
      </w:r>
    </w:p>
    <w:p w:rsidR="00BE7B7D" w:rsidRPr="00BE7B7D" w:rsidRDefault="00BE7B7D" w:rsidP="00BE7B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бытовых услуг населению (ремонт, стирка, химчистка, услуги парикмахерских и салонов красоты);</w:t>
      </w:r>
    </w:p>
    <w:p w:rsidR="00BE7B7D" w:rsidRPr="00BE7B7D" w:rsidRDefault="00BE7B7D" w:rsidP="00BE7B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в области демонстрации кинофильмов;</w:t>
      </w:r>
    </w:p>
    <w:p w:rsidR="00BE7B7D" w:rsidRPr="00BE7B7D" w:rsidRDefault="00BE7B7D" w:rsidP="00BE7B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стоматологическая практика,</w:t>
      </w:r>
    </w:p>
    <w:p w:rsidR="00BE7B7D" w:rsidRPr="00BE7B7D" w:rsidRDefault="00BE7B7D" w:rsidP="00BE7B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розничная торговля непродовольственными товарами.</w:t>
      </w:r>
    </w:p>
    <w:p w:rsidR="00BE7B7D" w:rsidRPr="00BE7B7D" w:rsidRDefault="00BE7B7D" w:rsidP="00BE7B7D">
      <w:pPr>
        <w:pBdr>
          <w:bottom w:val="single" w:sz="6" w:space="4" w:color="E7472C"/>
        </w:pBdr>
        <w:spacing w:before="630" w:after="480" w:line="540" w:lineRule="atLeast"/>
        <w:outlineLvl w:val="1"/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  <w:t>Что надо сделать</w:t>
      </w:r>
    </w:p>
    <w:p w:rsidR="00BE7B7D" w:rsidRPr="00BE7B7D" w:rsidRDefault="00BE7B7D" w:rsidP="00BE7B7D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Подать заявку на кредит в МСП Банк или другие банки через платформу продуктов для бизнеса 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Развивай</w:t>
      </w:r>
      <w:proofErr w:type="gram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7B7D" w:rsidRPr="00BE7B7D" w:rsidRDefault="00BE7B7D" w:rsidP="00BE7B7D">
      <w:pPr>
        <w:pBdr>
          <w:bottom w:val="single" w:sz="6" w:space="4" w:color="E7472C"/>
        </w:pBdr>
        <w:spacing w:before="630" w:after="480" w:line="540" w:lineRule="atLeast"/>
        <w:outlineLvl w:val="1"/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  <w:t>Что делать, если возникли сложности с получением</w:t>
      </w:r>
    </w:p>
    <w:p w:rsidR="00BE7B7D" w:rsidRPr="00BE7B7D" w:rsidRDefault="00BE7B7D" w:rsidP="00BE7B7D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кредитная организация отказывает вам в предоставлении кредита – обращайтесь на «горячую линию» Банка России: 8 (800) 300 30 00.</w:t>
      </w:r>
    </w:p>
    <w:p w:rsidR="00BE7B7D" w:rsidRPr="00BE7B7D" w:rsidRDefault="00BE7B7D" w:rsidP="00BE7B7D">
      <w:pPr>
        <w:pBdr>
          <w:bottom w:val="single" w:sz="6" w:space="4" w:color="E7472C"/>
        </w:pBdr>
        <w:spacing w:before="630" w:after="480" w:line="540" w:lineRule="atLeast"/>
        <w:outlineLvl w:val="1"/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  <w:t>Условия кредитования Банка ВТБ</w:t>
      </w:r>
    </w:p>
    <w:p w:rsidR="00BE7B7D" w:rsidRPr="00BE7B7D" w:rsidRDefault="00BE7B7D" w:rsidP="00BE7B7D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принимается, если клиент банка соответствует требованиям Федерального закона 209, относится к категории малого бизнеса или 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микропредприятия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ведет деятельность в одной или нескольких пострадавших отраслях из утвержденного правительством перечня, численность его работников не превышает 100 человек, а годовая выручка находится в пределах 800 </w:t>
      </w:r>
      <w:proofErr w:type="gram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BE7B7D" w:rsidRPr="00BE7B7D" w:rsidRDefault="00BE7B7D" w:rsidP="00BE7B7D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Заемные средства могут быть предоставлены при наличии у сотрудников компании открытого в любом из банков счета или банковской карты, на которые будет переводиться зарплата.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выплата заработной платы сотрудникам компании со всеми начислениями и налогами на нее;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кредитования: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 12 месяцев;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Ставка: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в течение первых 6 месяцев — 0% годовых; на оставшийся период — 4% годовых;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Сумма кредита: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 расчете суммы займа учитывается количество сотрудников, МРОТ, районный коэффициент в субъекте РФ, где зарегистрирован заемщик и ставка по взносам с ЗП.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Залог: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 требуется.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предоставления: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Разовый кредит или 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невозобновляемая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кредитная линия.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подать заявку: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Достаточно обратиться в офис банка или проконсультироваться в </w:t>
      </w:r>
      <w:proofErr w:type="gram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контакт-центре</w:t>
      </w:r>
      <w:proofErr w:type="gram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ВТБ для предпринимателей по телефону </w:t>
      </w:r>
      <w:hyperlink r:id="rId6" w:history="1">
        <w:r w:rsidRPr="00BE7B7D">
          <w:rPr>
            <w:rFonts w:ascii="Times New Roman" w:eastAsia="Times New Roman" w:hAnsi="Times New Roman" w:cs="Times New Roman"/>
            <w:color w:val="C59368"/>
            <w:sz w:val="24"/>
            <w:szCs w:val="24"/>
            <w:u w:val="single"/>
            <w:lang w:eastAsia="ru-RU"/>
          </w:rPr>
          <w:t>8 (800) 200-77-99</w:t>
        </w:r>
      </w:hyperlink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рассмотрения заявки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1 рабочий день.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Документы</w:t>
      </w:r>
    </w:p>
    <w:p w:rsidR="00BE7B7D" w:rsidRPr="00BE7B7D" w:rsidRDefault="00BE7B7D" w:rsidP="00BE7B7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 получение кредита.</w:t>
      </w:r>
    </w:p>
    <w:p w:rsidR="00BE7B7D" w:rsidRPr="00BE7B7D" w:rsidRDefault="00BE7B7D" w:rsidP="00BE7B7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Учредительные и правоустанавливающие документы</w:t>
      </w:r>
      <w:proofErr w:type="gram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BE7B7D" w:rsidRPr="00BE7B7D" w:rsidRDefault="00BE7B7D" w:rsidP="00BE7B7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Официальная бухгалтерская отчетность, сформированная на последнюю отчетную дату.</w:t>
      </w:r>
    </w:p>
    <w:p w:rsidR="00BE7B7D" w:rsidRPr="00BE7B7D" w:rsidRDefault="00BE7B7D" w:rsidP="00BE7B7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Штатное расписание компании (для О</w:t>
      </w:r>
      <w:proofErr w:type="gram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ОО/АО</w:t>
      </w:r>
      <w:proofErr w:type="gram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по форме Т-3) и 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пофамильный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список сотрудников компании (для ООО/АО/ИП по внутренней форме компании).</w:t>
      </w:r>
    </w:p>
    <w:p w:rsidR="00BE7B7D" w:rsidRPr="00BE7B7D" w:rsidRDefault="00BE7B7D" w:rsidP="00BE7B7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по форме «Сведения о застрахованных лицах» (для ООО/АО/ИП</w:t>
      </w:r>
      <w:proofErr w:type="gram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 последнюю отчетную дату.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Контакты офисов в Саранске:</w:t>
      </w:r>
    </w:p>
    <w:p w:rsidR="00BE7B7D" w:rsidRPr="00BE7B7D" w:rsidRDefault="00BE7B7D" w:rsidP="00BE7B7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Саранск, улица Полежаева, 52. Режим работы: 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пн-пт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10:00–19:00. Тел.: </w:t>
      </w:r>
      <w:hyperlink r:id="rId7" w:history="1">
        <w:r w:rsidRPr="00BE7B7D">
          <w:rPr>
            <w:rFonts w:ascii="Times New Roman" w:eastAsia="Times New Roman" w:hAnsi="Times New Roman" w:cs="Times New Roman"/>
            <w:color w:val="C59368"/>
            <w:sz w:val="24"/>
            <w:szCs w:val="24"/>
            <w:lang w:eastAsia="ru-RU"/>
          </w:rPr>
          <w:t>8 (800) 100-24-24</w:t>
        </w:r>
      </w:hyperlink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8" w:history="1">
        <w:r w:rsidRPr="00BE7B7D">
          <w:rPr>
            <w:rFonts w:ascii="Times New Roman" w:eastAsia="Times New Roman" w:hAnsi="Times New Roman" w:cs="Times New Roman"/>
            <w:color w:val="C59368"/>
            <w:sz w:val="24"/>
            <w:szCs w:val="24"/>
            <w:lang w:eastAsia="ru-RU"/>
          </w:rPr>
          <w:t>+7 (8342) 28-29-05</w:t>
        </w:r>
      </w:hyperlink>
    </w:p>
    <w:p w:rsidR="00BE7B7D" w:rsidRPr="00BE7B7D" w:rsidRDefault="00BE7B7D" w:rsidP="00BE7B7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Саранск, район 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Химмаш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проспект 70-летия Октября, 77А. Режим работы: 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пн-пт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9:00–18:00. Тел.: </w:t>
      </w:r>
      <w:hyperlink r:id="rId9" w:history="1">
        <w:r w:rsidRPr="00BE7B7D">
          <w:rPr>
            <w:rFonts w:ascii="Times New Roman" w:eastAsia="Times New Roman" w:hAnsi="Times New Roman" w:cs="Times New Roman"/>
            <w:color w:val="C59368"/>
            <w:sz w:val="24"/>
            <w:szCs w:val="24"/>
            <w:lang w:eastAsia="ru-RU"/>
          </w:rPr>
          <w:t>8 (800) 100-24-24</w:t>
        </w:r>
      </w:hyperlink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0" w:history="1">
        <w:r w:rsidRPr="00BE7B7D">
          <w:rPr>
            <w:rFonts w:ascii="Times New Roman" w:eastAsia="Times New Roman" w:hAnsi="Times New Roman" w:cs="Times New Roman"/>
            <w:color w:val="C59368"/>
            <w:sz w:val="24"/>
            <w:szCs w:val="24"/>
            <w:lang w:eastAsia="ru-RU"/>
          </w:rPr>
          <w:t>+7 (8342) 55-04-91</w:t>
        </w:r>
      </w:hyperlink>
    </w:p>
    <w:p w:rsidR="00BE7B7D" w:rsidRPr="00BE7B7D" w:rsidRDefault="00BE7B7D" w:rsidP="00BE7B7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Саранск, проспект Ленина, 10Б. Режим работы: </w:t>
      </w:r>
      <w:proofErr w:type="spell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пн-пт</w:t>
      </w:r>
      <w:proofErr w:type="spellEnd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9:00–19:00. Тел.: </w:t>
      </w:r>
      <w:hyperlink r:id="rId11" w:history="1">
        <w:r w:rsidRPr="00BE7B7D">
          <w:rPr>
            <w:rFonts w:ascii="Times New Roman" w:eastAsia="Times New Roman" w:hAnsi="Times New Roman" w:cs="Times New Roman"/>
            <w:color w:val="C59368"/>
            <w:sz w:val="24"/>
            <w:szCs w:val="24"/>
            <w:lang w:eastAsia="ru-RU"/>
          </w:rPr>
          <w:t>8 (800) 100-24-24</w:t>
        </w:r>
      </w:hyperlink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2" w:history="1">
        <w:r w:rsidRPr="00BE7B7D">
          <w:rPr>
            <w:rFonts w:ascii="Times New Roman" w:eastAsia="Times New Roman" w:hAnsi="Times New Roman" w:cs="Times New Roman"/>
            <w:color w:val="C59368"/>
            <w:sz w:val="24"/>
            <w:szCs w:val="24"/>
            <w:lang w:eastAsia="ru-RU"/>
          </w:rPr>
          <w:t>+7 (8342) 28-29-24</w:t>
        </w:r>
      </w:hyperlink>
    </w:p>
    <w:p w:rsidR="00BE7B7D" w:rsidRPr="00BE7B7D" w:rsidRDefault="00BE7B7D" w:rsidP="00BE7B7D">
      <w:pPr>
        <w:pBdr>
          <w:bottom w:val="single" w:sz="6" w:space="4" w:color="E7472C"/>
        </w:pBdr>
        <w:spacing w:before="630" w:after="480" w:line="540" w:lineRule="atLeast"/>
        <w:outlineLvl w:val="1"/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color w:val="CD9A67"/>
          <w:sz w:val="45"/>
          <w:szCs w:val="45"/>
          <w:lang w:eastAsia="ru-RU"/>
        </w:rPr>
        <w:t>Условия кредитования Банка «Открытие»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Ставка кредитования: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0% </w:t>
      </w:r>
      <w:proofErr w:type="gramStart"/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годовых</w:t>
      </w:r>
      <w:proofErr w:type="gramEnd"/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кредитования: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 12 месяцев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 подачи заявки на получение: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без посещения офиса, онлайн (на сайте банка можно заполнить заявку на кредит)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Отсрочка погашения: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 6 месяцев без погашения основного долга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Длительность программы: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с 1 апреля по 30 сентября</w:t>
      </w:r>
    </w:p>
    <w:p w:rsidR="00BE7B7D" w:rsidRPr="00BE7B7D" w:rsidRDefault="00BE7B7D" w:rsidP="00BE7B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 к компаниям:</w:t>
      </w:r>
    </w:p>
    <w:p w:rsidR="00BE7B7D" w:rsidRPr="00BE7B7D" w:rsidRDefault="00BE7B7D" w:rsidP="00BE7B7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Отношение к микро и малым предприятиям.</w:t>
      </w:r>
    </w:p>
    <w:p w:rsidR="00BE7B7D" w:rsidRPr="00BE7B7D" w:rsidRDefault="00BE7B7D" w:rsidP="00BE7B7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не менее 1 года.</w:t>
      </w:r>
    </w:p>
    <w:p w:rsidR="00BE7B7D" w:rsidRPr="00BE7B7D" w:rsidRDefault="00BE7B7D" w:rsidP="00BE7B7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деятельности в одной или нескольких пострадавших отраслях из утвержденного Правительством РФ перечня.</w:t>
      </w:r>
    </w:p>
    <w:p w:rsidR="004E650D" w:rsidRDefault="00BE7B7D" w:rsidP="00CC710B">
      <w:pPr>
        <w:spacing w:after="0" w:line="240" w:lineRule="auto"/>
      </w:pPr>
      <w:r w:rsidRPr="00BE7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Контакты офиса банка в Саранске:</w:t>
      </w:r>
      <w:r w:rsidRPr="00BE7B7D">
        <w:rPr>
          <w:rFonts w:ascii="Times New Roman" w:eastAsia="Times New Roman" w:hAnsi="Times New Roman" w:cs="Times New Roman"/>
          <w:sz w:val="24"/>
          <w:szCs w:val="24"/>
          <w:lang w:eastAsia="ru-RU"/>
        </w:rPr>
        <w:t> Ул. Коммунистическая,59. Тел.: </w:t>
      </w:r>
      <w:hyperlink r:id="rId13" w:history="1">
        <w:r w:rsidRPr="00BE7B7D">
          <w:rPr>
            <w:rFonts w:ascii="Times New Roman" w:eastAsia="Times New Roman" w:hAnsi="Times New Roman" w:cs="Times New Roman"/>
            <w:color w:val="C59368"/>
            <w:sz w:val="24"/>
            <w:szCs w:val="24"/>
            <w:u w:val="single"/>
            <w:lang w:eastAsia="ru-RU"/>
          </w:rPr>
          <w:t>8 800 700 78 77</w:t>
        </w:r>
      </w:hyperlink>
    </w:p>
    <w:sectPr w:rsidR="004E6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93FBE"/>
    <w:multiLevelType w:val="multilevel"/>
    <w:tmpl w:val="33B06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9B3642"/>
    <w:multiLevelType w:val="multilevel"/>
    <w:tmpl w:val="9022D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881F60"/>
    <w:multiLevelType w:val="multilevel"/>
    <w:tmpl w:val="A710B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D81070"/>
    <w:multiLevelType w:val="multilevel"/>
    <w:tmpl w:val="7F602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BD1"/>
    <w:rsid w:val="004E650D"/>
    <w:rsid w:val="006F5BD1"/>
    <w:rsid w:val="00BE7B7D"/>
    <w:rsid w:val="00CC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E7B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7B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title">
    <w:name w:val="title"/>
    <w:basedOn w:val="a"/>
    <w:rsid w:val="00BE7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E7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E7B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E7B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7B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title">
    <w:name w:val="title"/>
    <w:basedOn w:val="a"/>
    <w:rsid w:val="00BE7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E7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E7B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8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88342282905" TargetMode="External"/><Relationship Id="rId13" Type="http://schemas.openxmlformats.org/officeDocument/2006/relationships/hyperlink" Target="tel:88007007877" TargetMode="External"/><Relationship Id="rId3" Type="http://schemas.microsoft.com/office/2007/relationships/stylesWithEffects" Target="stylesWithEffects.xml"/><Relationship Id="rId7" Type="http://schemas.openxmlformats.org/officeDocument/2006/relationships/hyperlink" Target="tel:88001002424" TargetMode="External"/><Relationship Id="rId12" Type="http://schemas.openxmlformats.org/officeDocument/2006/relationships/hyperlink" Target="tel:+783422829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88002007799" TargetMode="External"/><Relationship Id="rId11" Type="http://schemas.openxmlformats.org/officeDocument/2006/relationships/hyperlink" Target="tel:8800100242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tel:+78342550491" TargetMode="External"/><Relationship Id="rId4" Type="http://schemas.openxmlformats.org/officeDocument/2006/relationships/settings" Target="settings.xml"/><Relationship Id="rId9" Type="http://schemas.openxmlformats.org/officeDocument/2006/relationships/hyperlink" Target="tel:8800100242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845</Words>
  <Characters>4819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2020-05-25T08:18:00Z</dcterms:created>
  <dcterms:modified xsi:type="dcterms:W3CDTF">2020-05-25T08:18:00Z</dcterms:modified>
</cp:coreProperties>
</file>