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5F3" w:rsidRPr="009735F3" w:rsidRDefault="009735F3" w:rsidP="009735F3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8"/>
          <w:szCs w:val="28"/>
          <w:lang w:eastAsia="ru-RU"/>
        </w:rPr>
      </w:pPr>
      <w:r w:rsidRPr="009735F3">
        <w:rPr>
          <w:rFonts w:ascii="Arial" w:eastAsia="Times New Roman" w:hAnsi="Arial" w:cs="Arial"/>
          <w:b/>
          <w:bCs/>
          <w:color w:val="4D4D4D"/>
          <w:sz w:val="28"/>
          <w:szCs w:val="28"/>
          <w:lang w:eastAsia="ru-RU"/>
        </w:rPr>
        <w:t xml:space="preserve">Информация Федеральной службы по надзору в сфере защиты прав потребителей и благополучия человека от 9 марта 2021 г. </w:t>
      </w:r>
      <w:r w:rsidR="00DE79FC">
        <w:rPr>
          <w:rFonts w:ascii="Arial" w:eastAsia="Times New Roman" w:hAnsi="Arial" w:cs="Arial"/>
          <w:b/>
          <w:bCs/>
          <w:color w:val="4D4D4D"/>
          <w:sz w:val="28"/>
          <w:szCs w:val="28"/>
          <w:lang w:eastAsia="ru-RU"/>
        </w:rPr>
        <w:t xml:space="preserve">    </w:t>
      </w:r>
      <w:r w:rsidRPr="009735F3">
        <w:rPr>
          <w:rFonts w:ascii="Arial" w:eastAsia="Times New Roman" w:hAnsi="Arial" w:cs="Arial"/>
          <w:b/>
          <w:bCs/>
          <w:color w:val="4D4D4D"/>
          <w:sz w:val="28"/>
          <w:szCs w:val="28"/>
          <w:lang w:eastAsia="ru-RU"/>
        </w:rPr>
        <w:t xml:space="preserve">"О рекомендациях как правильно выбрать продукты </w:t>
      </w:r>
      <w:r w:rsidR="00DE79FC">
        <w:rPr>
          <w:rFonts w:ascii="Arial" w:eastAsia="Times New Roman" w:hAnsi="Arial" w:cs="Arial"/>
          <w:b/>
          <w:bCs/>
          <w:color w:val="4D4D4D"/>
          <w:sz w:val="28"/>
          <w:szCs w:val="28"/>
          <w:lang w:eastAsia="ru-RU"/>
        </w:rPr>
        <w:t xml:space="preserve">                                </w:t>
      </w:r>
      <w:r w:rsidRPr="009735F3">
        <w:rPr>
          <w:rFonts w:ascii="Arial" w:eastAsia="Times New Roman" w:hAnsi="Arial" w:cs="Arial"/>
          <w:b/>
          <w:bCs/>
          <w:color w:val="4D4D4D"/>
          <w:sz w:val="28"/>
          <w:szCs w:val="28"/>
          <w:lang w:eastAsia="ru-RU"/>
        </w:rPr>
        <w:t>к Масленице"</w:t>
      </w:r>
    </w:p>
    <w:p w:rsidR="009735F3" w:rsidRPr="009735F3" w:rsidRDefault="009735F3" w:rsidP="009735F3">
      <w:pPr>
        <w:spacing w:after="255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0"/>
      <w:bookmarkEnd w:id="0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преддверии масленичной недели с 8 по 14 марта </w:t>
      </w:r>
      <w:proofErr w:type="spellStart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Роспотребнадзор</w:t>
      </w:r>
      <w:proofErr w:type="spellEnd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напоминает, как правильно выбрать продукты к Масленице. Для многих праздничных блюд, блинов, вареников, сырников, пирогов с начинкой и без нее, общим продуктом является мука. К порче муки приводят следующие процессы: </w:t>
      </w:r>
      <w:proofErr w:type="spellStart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прогоркание</w:t>
      </w:r>
      <w:proofErr w:type="spellEnd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прокисание, </w:t>
      </w:r>
      <w:proofErr w:type="spellStart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плесневение</w:t>
      </w:r>
      <w:proofErr w:type="spellEnd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развитие насекомых и клещей и слеживание. </w:t>
      </w:r>
      <w:proofErr w:type="spellStart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Плесневение</w:t>
      </w:r>
      <w:proofErr w:type="spellEnd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муки сопровождается образованием специфического затхлого запаха. Прокисание муки характеризуется появлением в ней специфического кислого вкуса и запаха, и чаще всего вызвано нарушением температуры и влажности при ее хранении. При хранении муки очень важно соблюдать условия, указанные производителем на этикетке. Обязательно просеивайте муку перед замесом теста, это обогатит ее кислородом, а также предотвратит возможное </w:t>
      </w:r>
      <w:bookmarkStart w:id="1" w:name="_GoBack"/>
      <w:bookmarkEnd w:id="1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попадание мучных вредителей в кулинарный продукт.</w:t>
      </w:r>
    </w:p>
    <w:p w:rsidR="009735F3" w:rsidRPr="009735F3" w:rsidRDefault="009735F3" w:rsidP="009735F3">
      <w:pPr>
        <w:spacing w:after="255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выборе творога и сметаны надо обратить внимание на условия их хранения и маркировку. Температура хранения не должна быть выше +6°С. В составе творога и сметаны не должно быть ничего, кроме молока и закваски. Нельзя покупать молочные продукты с истекшим сроком годности: в них накапливаются микроорганизмы и их токсины, способные вызвать пищевое отравление, а термическая обработка не всегда позволяет избавить от них готовый продукт.</w:t>
      </w:r>
    </w:p>
    <w:p w:rsidR="009735F3" w:rsidRPr="009735F3" w:rsidRDefault="009735F3" w:rsidP="009735F3">
      <w:pPr>
        <w:spacing w:after="255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Подойдут ли замороженные ягоды для начинки очень легко оценить еще в магазине: ягоды не должны быть слипшимися в один ледяной кусок - это свидетельствует о неоднократном размораживании и замораживании продукта в процессе хранения, что приводит к микробиологической порче ягод и потери ими влаги, вместе с которой теряются и витамины. Если ягоды продаются в режиме самообслуживания возможно попадание непосредственно на ягоды микроорганизмов, выделяющихся при чихании и кашле, а также заносимых грязными руками при самостоятельном наборе ягод.</w:t>
      </w:r>
    </w:p>
    <w:p w:rsidR="009735F3" w:rsidRPr="009735F3" w:rsidRDefault="009735F3" w:rsidP="009735F3">
      <w:pPr>
        <w:spacing w:after="255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 выборе мяса важно не покупать его у случайных лиц, в местах несанкционированной торговли, с автомашин вдоль дорог. В этих случаях есть риск приобрести мясо больных или павших животных. </w:t>
      </w:r>
      <w:proofErr w:type="gramStart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Напоминаем, что любые блюда из мяса необходимо подвергать достаточной термической обработке, чтобы избавить его от микрофлоры, вызывающей кишечные инфекции, такие как сальмонеллез, дизентерия и личинками паразитов, таких как свиной и бычий цепень, эхинококк, вызывающих тяжело протекающие паразитарные заболевания.</w:t>
      </w:r>
      <w:proofErr w:type="gramEnd"/>
    </w:p>
    <w:p w:rsidR="009735F3" w:rsidRPr="009735F3" w:rsidRDefault="009735F3" w:rsidP="009735F3">
      <w:pPr>
        <w:spacing w:after="255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Берегите свое здоровье и здоровье </w:t>
      </w:r>
      <w:proofErr w:type="gramStart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своих</w:t>
      </w:r>
      <w:proofErr w:type="gramEnd"/>
      <w:r w:rsidRPr="009735F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близких!</w:t>
      </w:r>
    </w:p>
    <w:p w:rsidR="00832764" w:rsidRDefault="009735F3" w:rsidP="009735F3">
      <w:r w:rsidRPr="009735F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9735F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ГАРАНТ</w:t>
      </w:r>
      <w:proofErr w:type="gramStart"/>
      <w:r w:rsidRPr="009735F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9735F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У: </w:t>
      </w:r>
      <w:hyperlink r:id="rId5" w:anchor="ixzz6otxevQPM" w:history="1">
        <w:r w:rsidRPr="009735F3">
          <w:rPr>
            <w:rFonts w:ascii="Arial" w:eastAsia="Times New Roman" w:hAnsi="Arial" w:cs="Arial"/>
            <w:color w:val="003399"/>
            <w:sz w:val="21"/>
            <w:szCs w:val="21"/>
            <w:bdr w:val="none" w:sz="0" w:space="0" w:color="auto" w:frame="1"/>
            <w:lang w:eastAsia="ru-RU"/>
          </w:rPr>
          <w:t>http://www.garant.ru/products/ipo/prime/doc/400319034/#ixzz6otxevQPM</w:t>
        </w:r>
      </w:hyperlink>
    </w:p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F90"/>
    <w:rsid w:val="000105A6"/>
    <w:rsid w:val="00037CDD"/>
    <w:rsid w:val="0008192B"/>
    <w:rsid w:val="0014661E"/>
    <w:rsid w:val="00150416"/>
    <w:rsid w:val="001937C2"/>
    <w:rsid w:val="00196C22"/>
    <w:rsid w:val="001C64B3"/>
    <w:rsid w:val="002A309C"/>
    <w:rsid w:val="004B7F90"/>
    <w:rsid w:val="005609DF"/>
    <w:rsid w:val="00572931"/>
    <w:rsid w:val="00581DEC"/>
    <w:rsid w:val="00832764"/>
    <w:rsid w:val="009735F3"/>
    <w:rsid w:val="00986279"/>
    <w:rsid w:val="009B3800"/>
    <w:rsid w:val="00A5771B"/>
    <w:rsid w:val="00AC1C96"/>
    <w:rsid w:val="00B41003"/>
    <w:rsid w:val="00C744F7"/>
    <w:rsid w:val="00C853CD"/>
    <w:rsid w:val="00DE79FC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735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735F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73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735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735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735F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73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735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98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40031903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2353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2021-03-12T12:49:00Z</dcterms:created>
  <dcterms:modified xsi:type="dcterms:W3CDTF">2021-03-12T12:51:00Z</dcterms:modified>
</cp:coreProperties>
</file>