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50F" w:rsidRPr="00FD1B7B" w:rsidRDefault="005038BB" w:rsidP="00C813CC">
      <w:pPr>
        <w:spacing w:before="240" w:after="100" w:afterAutospacing="1"/>
        <w:jc w:val="center"/>
        <w:rPr>
          <w:b/>
          <w:bCs/>
          <w:color w:val="000000"/>
          <w:sz w:val="28"/>
          <w:szCs w:val="28"/>
        </w:rPr>
      </w:pPr>
      <w:r w:rsidRPr="00FD1B7B">
        <w:rPr>
          <w:b/>
          <w:bCs/>
          <w:color w:val="000000"/>
          <w:sz w:val="28"/>
          <w:szCs w:val="28"/>
        </w:rPr>
        <w:t xml:space="preserve">Россельхозбанк возобновил </w:t>
      </w:r>
      <w:r w:rsidR="009C55E2" w:rsidRPr="00FD1B7B">
        <w:rPr>
          <w:b/>
          <w:bCs/>
          <w:color w:val="000000"/>
          <w:sz w:val="28"/>
          <w:szCs w:val="28"/>
        </w:rPr>
        <w:t>приём заявок на сельскую ипотеку</w:t>
      </w:r>
      <w:r w:rsidR="00DF2835" w:rsidRPr="00FD1B7B">
        <w:rPr>
          <w:b/>
          <w:bCs/>
          <w:color w:val="000000"/>
          <w:sz w:val="28"/>
          <w:szCs w:val="28"/>
        </w:rPr>
        <w:t>по новым условиям</w:t>
      </w:r>
    </w:p>
    <w:p w:rsidR="00AD7E5B" w:rsidRPr="00FD1B7B" w:rsidRDefault="005038BB" w:rsidP="0039687E">
      <w:pPr>
        <w:spacing w:after="240"/>
        <w:jc w:val="both"/>
        <w:rPr>
          <w:bCs/>
          <w:i/>
          <w:color w:val="000000"/>
          <w:sz w:val="28"/>
          <w:szCs w:val="28"/>
        </w:rPr>
      </w:pPr>
      <w:r w:rsidRPr="00FD1B7B">
        <w:rPr>
          <w:bCs/>
          <w:i/>
          <w:color w:val="000000"/>
          <w:sz w:val="28"/>
          <w:szCs w:val="28"/>
        </w:rPr>
        <w:t xml:space="preserve">Россельхозбанк с </w:t>
      </w:r>
      <w:r w:rsidR="00DF2835" w:rsidRPr="00FD1B7B">
        <w:rPr>
          <w:bCs/>
          <w:i/>
          <w:color w:val="000000"/>
          <w:sz w:val="28"/>
          <w:szCs w:val="28"/>
        </w:rPr>
        <w:t>22</w:t>
      </w:r>
      <w:r w:rsidRPr="00FD1B7B">
        <w:rPr>
          <w:bCs/>
          <w:i/>
          <w:color w:val="000000"/>
          <w:sz w:val="28"/>
          <w:szCs w:val="28"/>
        </w:rPr>
        <w:t xml:space="preserve"> апреля принимает заявки на сельскую ипотеку</w:t>
      </w:r>
      <w:r w:rsidR="002E7104" w:rsidRPr="00FD1B7B">
        <w:rPr>
          <w:bCs/>
          <w:i/>
          <w:color w:val="000000"/>
          <w:sz w:val="28"/>
          <w:szCs w:val="28"/>
        </w:rPr>
        <w:t>.</w:t>
      </w:r>
      <w:r w:rsidRPr="00FD1B7B">
        <w:rPr>
          <w:bCs/>
          <w:i/>
          <w:color w:val="000000"/>
          <w:sz w:val="28"/>
          <w:szCs w:val="28"/>
        </w:rPr>
        <w:t xml:space="preserve"> Льготная ставка сохранена: клиенты могут приобрести жильё в сельской местности с помощью кредита </w:t>
      </w:r>
      <w:r w:rsidR="00EB3230" w:rsidRPr="00FD1B7B">
        <w:rPr>
          <w:bCs/>
          <w:i/>
          <w:color w:val="000000"/>
          <w:sz w:val="28"/>
          <w:szCs w:val="28"/>
        </w:rPr>
        <w:t>п</w:t>
      </w:r>
      <w:r w:rsidR="00952CF2" w:rsidRPr="00FD1B7B">
        <w:rPr>
          <w:bCs/>
          <w:i/>
          <w:color w:val="000000"/>
          <w:sz w:val="28"/>
          <w:szCs w:val="28"/>
        </w:rPr>
        <w:t>о</w:t>
      </w:r>
      <w:r w:rsidR="00EB3230" w:rsidRPr="00FD1B7B">
        <w:rPr>
          <w:bCs/>
          <w:i/>
          <w:color w:val="000000"/>
          <w:sz w:val="28"/>
          <w:szCs w:val="28"/>
        </w:rPr>
        <w:t>д</w:t>
      </w:r>
      <w:r w:rsidRPr="00FD1B7B">
        <w:rPr>
          <w:bCs/>
          <w:i/>
          <w:color w:val="000000"/>
          <w:sz w:val="28"/>
          <w:szCs w:val="28"/>
        </w:rPr>
        <w:t xml:space="preserve"> 3%.</w:t>
      </w:r>
      <w:r w:rsidR="00DF2835" w:rsidRPr="00FD1B7B">
        <w:rPr>
          <w:bCs/>
          <w:i/>
          <w:color w:val="000000"/>
          <w:sz w:val="28"/>
          <w:szCs w:val="28"/>
        </w:rPr>
        <w:t xml:space="preserve">Теперь сельская ипотека может быть направлена только на индивидуальное строительство жилья (ИЖС) и покупку готового загородного дома. </w:t>
      </w:r>
      <w:r w:rsidR="009C55E2" w:rsidRPr="00FD1B7B">
        <w:rPr>
          <w:bCs/>
          <w:i/>
          <w:color w:val="000000"/>
          <w:sz w:val="28"/>
          <w:szCs w:val="28"/>
        </w:rPr>
        <w:t>С</w:t>
      </w:r>
      <w:r w:rsidRPr="00FD1B7B">
        <w:rPr>
          <w:bCs/>
          <w:i/>
          <w:color w:val="000000"/>
          <w:sz w:val="28"/>
          <w:szCs w:val="28"/>
        </w:rPr>
        <w:t xml:space="preserve"> весны 2020 года Россельхозбанк выдал 123,1 млрд рублей сельской ипотеки, что помогло улучшить условия проживания более чем 63 тысячам российских семей.</w:t>
      </w:r>
      <w:r w:rsidR="00EB3230" w:rsidRPr="00FD1B7B">
        <w:rPr>
          <w:bCs/>
          <w:i/>
          <w:color w:val="000000"/>
          <w:sz w:val="28"/>
          <w:szCs w:val="28"/>
        </w:rPr>
        <w:t xml:space="preserve"> Программа возобновлена после выделения субсидий Министерства сельского хозяйства.</w:t>
      </w:r>
    </w:p>
    <w:p w:rsidR="00DF2835" w:rsidRPr="00FD1B7B" w:rsidRDefault="00DF2835" w:rsidP="0039687E">
      <w:pPr>
        <w:spacing w:after="240"/>
        <w:jc w:val="both"/>
        <w:rPr>
          <w:bCs/>
          <w:color w:val="000000"/>
          <w:sz w:val="28"/>
          <w:szCs w:val="28"/>
        </w:rPr>
      </w:pPr>
      <w:r w:rsidRPr="00FD1B7B">
        <w:rPr>
          <w:bCs/>
          <w:color w:val="000000"/>
          <w:sz w:val="28"/>
          <w:szCs w:val="28"/>
        </w:rPr>
        <w:t xml:space="preserve">Цели использования кредита скорректированы: теперь сельскую ипотеку можно брать либо на ИЖС, либо на покупку уже готового загородного дома с участком. При этом, если дом с участком приобретается у физического лица, то объект должен быть не старше 5 лет. В случае покупки у юридического лица этот срок не должен превышать 3 года. Также отменено требование по обязательной газификации. Появилось новое условие: требуется постоянная регистрация в приобретенном объекте, которую надо подтверждать </w:t>
      </w:r>
      <w:r w:rsidR="00D86DC9" w:rsidRPr="00FD1B7B">
        <w:rPr>
          <w:bCs/>
          <w:color w:val="000000"/>
          <w:sz w:val="28"/>
          <w:szCs w:val="28"/>
        </w:rPr>
        <w:t xml:space="preserve">не чаще чем </w:t>
      </w:r>
      <w:r w:rsidRPr="00FD1B7B">
        <w:rPr>
          <w:bCs/>
          <w:color w:val="000000"/>
          <w:sz w:val="28"/>
          <w:szCs w:val="28"/>
        </w:rPr>
        <w:t xml:space="preserve">1 раз в 3 месяца. </w:t>
      </w:r>
    </w:p>
    <w:p w:rsidR="00122D53" w:rsidRPr="00FD1B7B" w:rsidRDefault="00122D53" w:rsidP="0039687E">
      <w:pPr>
        <w:spacing w:after="240"/>
        <w:jc w:val="both"/>
        <w:rPr>
          <w:bCs/>
          <w:color w:val="000000"/>
          <w:sz w:val="28"/>
          <w:szCs w:val="28"/>
        </w:rPr>
      </w:pPr>
      <w:r w:rsidRPr="00FD1B7B">
        <w:rPr>
          <w:bCs/>
          <w:color w:val="000000"/>
          <w:sz w:val="28"/>
          <w:szCs w:val="28"/>
        </w:rPr>
        <w:t>«Сельская ипотека уже принесла пользу десяткам тысяч наших соотечественников, позволила приобрести просторную жилплощадь в экологически благоприятной местности. Среди наших заёмщиков много молодых семей, для которых это первое собственное жильё. Для них комфортная ставка – особенный плюс. И мы рады, что льготная программа продолжается. Ждём высокий спрос и готовы к нему</w:t>
      </w:r>
      <w:r w:rsidR="00964B50" w:rsidRPr="00FD1B7B">
        <w:rPr>
          <w:bCs/>
          <w:color w:val="000000"/>
          <w:sz w:val="28"/>
          <w:szCs w:val="28"/>
        </w:rPr>
        <w:t xml:space="preserve">. Для удобства клиентов работает </w:t>
      </w:r>
      <w:r w:rsidR="003D27E8" w:rsidRPr="00FD1B7B">
        <w:rPr>
          <w:bCs/>
          <w:color w:val="000000"/>
          <w:sz w:val="28"/>
          <w:szCs w:val="28"/>
        </w:rPr>
        <w:t xml:space="preserve">наш </w:t>
      </w:r>
      <w:r w:rsidR="00964B50" w:rsidRPr="00FD1B7B">
        <w:rPr>
          <w:bCs/>
          <w:color w:val="000000"/>
          <w:sz w:val="28"/>
          <w:szCs w:val="28"/>
        </w:rPr>
        <w:t>сервис Своё Село, где можно найти дом, участок, рассчитать стоимость строительных работ, подобрать проекты придомовых построек и т.д.</w:t>
      </w:r>
      <w:r w:rsidRPr="00FD1B7B">
        <w:rPr>
          <w:bCs/>
          <w:color w:val="000000"/>
          <w:sz w:val="28"/>
          <w:szCs w:val="28"/>
        </w:rPr>
        <w:t xml:space="preserve">», – прокомментировала руководитель розничного направления Россельхозбанка Светлана Вишнякова. </w:t>
      </w:r>
    </w:p>
    <w:p w:rsidR="00CA2D7F" w:rsidRPr="00FD1B7B" w:rsidRDefault="004F08B7" w:rsidP="0039687E">
      <w:pPr>
        <w:spacing w:after="240"/>
        <w:jc w:val="both"/>
        <w:rPr>
          <w:bCs/>
          <w:color w:val="000000"/>
          <w:sz w:val="28"/>
          <w:szCs w:val="28"/>
        </w:rPr>
      </w:pPr>
      <w:r w:rsidRPr="00FD1B7B">
        <w:rPr>
          <w:bCs/>
          <w:color w:val="000000"/>
          <w:sz w:val="28"/>
          <w:szCs w:val="28"/>
        </w:rPr>
        <w:t xml:space="preserve">Сельская ипотека реализуется в составе программы «Комплексное развитие сельских территорий». Заёмщиком </w:t>
      </w:r>
      <w:r w:rsidR="00877EA4" w:rsidRPr="00FD1B7B">
        <w:rPr>
          <w:bCs/>
          <w:color w:val="000000"/>
          <w:sz w:val="28"/>
          <w:szCs w:val="28"/>
        </w:rPr>
        <w:t xml:space="preserve">могут стать </w:t>
      </w:r>
      <w:r w:rsidRPr="00FD1B7B">
        <w:rPr>
          <w:bCs/>
          <w:color w:val="000000"/>
          <w:sz w:val="28"/>
          <w:szCs w:val="28"/>
        </w:rPr>
        <w:t>россиян</w:t>
      </w:r>
      <w:r w:rsidR="00877EA4" w:rsidRPr="00FD1B7B">
        <w:rPr>
          <w:bCs/>
          <w:color w:val="000000"/>
          <w:sz w:val="28"/>
          <w:szCs w:val="28"/>
        </w:rPr>
        <w:t>е</w:t>
      </w:r>
      <w:r w:rsidRPr="00FD1B7B">
        <w:rPr>
          <w:bCs/>
          <w:color w:val="000000"/>
          <w:sz w:val="28"/>
          <w:szCs w:val="28"/>
        </w:rPr>
        <w:t xml:space="preserve"> возрастом от 21 до 75 лет. Средства можно направить на приобретение жилья в сельской местности, то есть в населённых пунктах с населением не более 30 тысяч человек. </w:t>
      </w:r>
      <w:r w:rsidR="00877EA4" w:rsidRPr="00FD1B7B">
        <w:rPr>
          <w:bCs/>
          <w:color w:val="000000"/>
          <w:sz w:val="28"/>
          <w:szCs w:val="28"/>
        </w:rPr>
        <w:t xml:space="preserve">Минимальный размер кредита – </w:t>
      </w:r>
      <w:r w:rsidR="00D86DC9" w:rsidRPr="00FD1B7B">
        <w:rPr>
          <w:bCs/>
          <w:color w:val="000000"/>
          <w:sz w:val="28"/>
          <w:szCs w:val="28"/>
        </w:rPr>
        <w:t>1</w:t>
      </w:r>
      <w:r w:rsidR="00877EA4" w:rsidRPr="00FD1B7B">
        <w:rPr>
          <w:bCs/>
          <w:color w:val="000000"/>
          <w:sz w:val="28"/>
          <w:szCs w:val="28"/>
        </w:rPr>
        <w:t xml:space="preserve">00 тысяч рублей, выдаётся он максимум на 25 лет. </w:t>
      </w:r>
      <w:r w:rsidRPr="00FD1B7B">
        <w:rPr>
          <w:bCs/>
          <w:color w:val="000000"/>
          <w:sz w:val="28"/>
          <w:szCs w:val="28"/>
        </w:rPr>
        <w:t xml:space="preserve">В Ленинградской области, </w:t>
      </w:r>
      <w:r w:rsidR="00877EA4" w:rsidRPr="00FD1B7B">
        <w:rPr>
          <w:bCs/>
          <w:color w:val="000000"/>
          <w:sz w:val="28"/>
          <w:szCs w:val="28"/>
        </w:rPr>
        <w:t>в регионах Дальневосточного федерального округа</w:t>
      </w:r>
      <w:r w:rsidRPr="00FD1B7B">
        <w:rPr>
          <w:bCs/>
          <w:color w:val="000000"/>
          <w:sz w:val="28"/>
          <w:szCs w:val="28"/>
        </w:rPr>
        <w:t xml:space="preserve"> и в Ямало-Ненецком автономном округе</w:t>
      </w:r>
      <w:r w:rsidR="00877EA4" w:rsidRPr="00FD1B7B">
        <w:rPr>
          <w:bCs/>
          <w:color w:val="000000"/>
          <w:sz w:val="28"/>
          <w:szCs w:val="28"/>
        </w:rPr>
        <w:t xml:space="preserve"> максимальный размер сельской ипотеки составляет 5 млн рублей, в других регионах – 3 млн рублей. </w:t>
      </w:r>
      <w:r w:rsidRPr="00FD1B7B">
        <w:rPr>
          <w:bCs/>
          <w:color w:val="000000"/>
          <w:sz w:val="28"/>
          <w:szCs w:val="28"/>
        </w:rPr>
        <w:t xml:space="preserve"> Сельская ипотека пока недоступна в Московской</w:t>
      </w:r>
      <w:r w:rsidR="00877EA4" w:rsidRPr="00FD1B7B">
        <w:rPr>
          <w:bCs/>
          <w:color w:val="000000"/>
          <w:sz w:val="28"/>
          <w:szCs w:val="28"/>
        </w:rPr>
        <w:t xml:space="preserve"> области.</w:t>
      </w:r>
    </w:p>
    <w:sectPr w:rsidR="00CA2D7F" w:rsidRPr="00FD1B7B" w:rsidSect="00804D31">
      <w:headerReference w:type="first" r:id="rId8"/>
      <w:footerReference w:type="firs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4E31" w:rsidRDefault="005A4E31" w:rsidP="00912105">
      <w:r>
        <w:separator/>
      </w:r>
    </w:p>
  </w:endnote>
  <w:endnote w:type="continuationSeparator" w:id="1">
    <w:p w:rsidR="005A4E31" w:rsidRDefault="005A4E31" w:rsidP="009121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f6"/>
      <w:tblpPr w:leftFromText="180" w:rightFromText="180" w:vertAnchor="text" w:horzAnchor="margin" w:tblpY="166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2338"/>
      <w:gridCol w:w="2340"/>
      <w:gridCol w:w="2337"/>
      <w:gridCol w:w="2340"/>
    </w:tblGrid>
    <w:tr w:rsidR="00283C37" w:rsidRPr="004C2C44" w:rsidTr="000B4E7E">
      <w:tc>
        <w:tcPr>
          <w:tcW w:w="2338" w:type="dxa"/>
        </w:tcPr>
        <w:p w:rsidR="00283C37" w:rsidRPr="00283C37" w:rsidRDefault="00283C37" w:rsidP="00283C37">
          <w:pPr>
            <w:rPr>
              <w:rFonts w:ascii="Times New Roman" w:hAnsi="Times New Roman" w:cs="Times New Roman"/>
              <w:sz w:val="20"/>
              <w:szCs w:val="20"/>
              <w:highlight w:val="lightGray"/>
            </w:rPr>
          </w:pPr>
        </w:p>
      </w:tc>
      <w:tc>
        <w:tcPr>
          <w:tcW w:w="2340" w:type="dxa"/>
        </w:tcPr>
        <w:p w:rsidR="00283C37" w:rsidRPr="00283C37" w:rsidRDefault="00283C37" w:rsidP="00283C37">
          <w:pPr>
            <w:rPr>
              <w:rFonts w:ascii="Times New Roman" w:hAnsi="Times New Roman" w:cs="Times New Roman"/>
              <w:sz w:val="20"/>
              <w:szCs w:val="20"/>
              <w:highlight w:val="lightGray"/>
            </w:rPr>
          </w:pPr>
        </w:p>
      </w:tc>
      <w:tc>
        <w:tcPr>
          <w:tcW w:w="2337" w:type="dxa"/>
        </w:tcPr>
        <w:p w:rsidR="00283C37" w:rsidRPr="00283C37" w:rsidRDefault="00283C37" w:rsidP="00283C37">
          <w:pPr>
            <w:rPr>
              <w:rFonts w:ascii="Times New Roman" w:hAnsi="Times New Roman" w:cs="Times New Roman"/>
              <w:sz w:val="20"/>
              <w:szCs w:val="20"/>
              <w:highlight w:val="lightGray"/>
            </w:rPr>
          </w:pPr>
        </w:p>
      </w:tc>
      <w:tc>
        <w:tcPr>
          <w:tcW w:w="2340" w:type="dxa"/>
        </w:tcPr>
        <w:p w:rsidR="00283C37" w:rsidRPr="004C2C44" w:rsidRDefault="00283C37" w:rsidP="00283C3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:rsidR="00283C37" w:rsidRDefault="00283C37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4E31" w:rsidRDefault="005A4E31" w:rsidP="00912105">
      <w:r>
        <w:separator/>
      </w:r>
    </w:p>
  </w:footnote>
  <w:footnote w:type="continuationSeparator" w:id="1">
    <w:p w:rsidR="005A4E31" w:rsidRDefault="005A4E31" w:rsidP="009121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F06" w:rsidRPr="00544258" w:rsidRDefault="00B94F06" w:rsidP="00544258">
    <w:pPr>
      <w:pStyle w:val="a8"/>
    </w:pPr>
    <w:r w:rsidRPr="00544258"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A7E3F7A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00000002"/>
    <w:multiLevelType w:val="multilevel"/>
    <w:tmpl w:val="017ADC2C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>
    <w:nsid w:val="00000003"/>
    <w:multiLevelType w:val="multilevel"/>
    <w:tmpl w:val="FD9E383A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">
    <w:nsid w:val="00000004"/>
    <w:multiLevelType w:val="hybridMultilevel"/>
    <w:tmpl w:val="C23612D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A866A2E"/>
    <w:multiLevelType w:val="hybridMultilevel"/>
    <w:tmpl w:val="5E4ABB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331185"/>
    <w:multiLevelType w:val="hybridMultilevel"/>
    <w:tmpl w:val="FF924CAE"/>
    <w:lvl w:ilvl="0" w:tplc="970670E2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BD1634"/>
    <w:multiLevelType w:val="hybridMultilevel"/>
    <w:tmpl w:val="1A28C37A"/>
    <w:lvl w:ilvl="0" w:tplc="0EAAEE4A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982B18"/>
    <w:multiLevelType w:val="hybridMultilevel"/>
    <w:tmpl w:val="D0B2BA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E33837"/>
    <w:multiLevelType w:val="hybridMultilevel"/>
    <w:tmpl w:val="ACF240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E50383"/>
    <w:multiLevelType w:val="hybridMultilevel"/>
    <w:tmpl w:val="C3B6D85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61362BF0"/>
    <w:multiLevelType w:val="hybridMultilevel"/>
    <w:tmpl w:val="AD12FF3E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10"/>
  </w:num>
  <w:num w:numId="6">
    <w:abstractNumId w:val="8"/>
  </w:num>
  <w:num w:numId="7">
    <w:abstractNumId w:val="7"/>
  </w:num>
  <w:num w:numId="8">
    <w:abstractNumId w:val="9"/>
  </w:num>
  <w:num w:numId="9">
    <w:abstractNumId w:val="4"/>
  </w:num>
  <w:num w:numId="10">
    <w:abstractNumId w:val="5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C14A4D"/>
    <w:rsid w:val="000032E3"/>
    <w:rsid w:val="00011340"/>
    <w:rsid w:val="00023314"/>
    <w:rsid w:val="00055AD4"/>
    <w:rsid w:val="00066793"/>
    <w:rsid w:val="00071223"/>
    <w:rsid w:val="00077855"/>
    <w:rsid w:val="0008397B"/>
    <w:rsid w:val="00092DC7"/>
    <w:rsid w:val="00093A6E"/>
    <w:rsid w:val="000946B0"/>
    <w:rsid w:val="000965B2"/>
    <w:rsid w:val="000A1025"/>
    <w:rsid w:val="000A5F5A"/>
    <w:rsid w:val="000B1FEF"/>
    <w:rsid w:val="000B4F84"/>
    <w:rsid w:val="000D2C3F"/>
    <w:rsid w:val="000F384B"/>
    <w:rsid w:val="001009DA"/>
    <w:rsid w:val="00102541"/>
    <w:rsid w:val="0010613D"/>
    <w:rsid w:val="001072C3"/>
    <w:rsid w:val="00120BE6"/>
    <w:rsid w:val="00122D53"/>
    <w:rsid w:val="00126BFE"/>
    <w:rsid w:val="00137D17"/>
    <w:rsid w:val="001431F2"/>
    <w:rsid w:val="00154F94"/>
    <w:rsid w:val="001566E1"/>
    <w:rsid w:val="00162D7D"/>
    <w:rsid w:val="00165335"/>
    <w:rsid w:val="00183D6F"/>
    <w:rsid w:val="00194E11"/>
    <w:rsid w:val="001A57AE"/>
    <w:rsid w:val="001B3A2D"/>
    <w:rsid w:val="001D2544"/>
    <w:rsid w:val="001D6852"/>
    <w:rsid w:val="001E1424"/>
    <w:rsid w:val="001E18C4"/>
    <w:rsid w:val="001E34E1"/>
    <w:rsid w:val="001F470F"/>
    <w:rsid w:val="001F76AC"/>
    <w:rsid w:val="001F7A37"/>
    <w:rsid w:val="00201372"/>
    <w:rsid w:val="0020329B"/>
    <w:rsid w:val="002155BB"/>
    <w:rsid w:val="00234F96"/>
    <w:rsid w:val="00250138"/>
    <w:rsid w:val="00252FBF"/>
    <w:rsid w:val="002612BB"/>
    <w:rsid w:val="002628AE"/>
    <w:rsid w:val="00263BB4"/>
    <w:rsid w:val="00266838"/>
    <w:rsid w:val="002736DC"/>
    <w:rsid w:val="00281525"/>
    <w:rsid w:val="00283C37"/>
    <w:rsid w:val="00285014"/>
    <w:rsid w:val="002900A7"/>
    <w:rsid w:val="00290E6B"/>
    <w:rsid w:val="00294AF0"/>
    <w:rsid w:val="00296E91"/>
    <w:rsid w:val="002A3DB8"/>
    <w:rsid w:val="002B0805"/>
    <w:rsid w:val="002B14D5"/>
    <w:rsid w:val="002B1EF3"/>
    <w:rsid w:val="002B2954"/>
    <w:rsid w:val="002B4B48"/>
    <w:rsid w:val="002D354C"/>
    <w:rsid w:val="002D4639"/>
    <w:rsid w:val="002D72C3"/>
    <w:rsid w:val="002E7104"/>
    <w:rsid w:val="002F1CA9"/>
    <w:rsid w:val="002F1E9B"/>
    <w:rsid w:val="002F218A"/>
    <w:rsid w:val="00301548"/>
    <w:rsid w:val="00306F1B"/>
    <w:rsid w:val="0030779E"/>
    <w:rsid w:val="0031401F"/>
    <w:rsid w:val="003263B1"/>
    <w:rsid w:val="0033780C"/>
    <w:rsid w:val="0034233C"/>
    <w:rsid w:val="00342D89"/>
    <w:rsid w:val="003509B3"/>
    <w:rsid w:val="00361A54"/>
    <w:rsid w:val="003768D2"/>
    <w:rsid w:val="00394B7F"/>
    <w:rsid w:val="00395F04"/>
    <w:rsid w:val="0039687E"/>
    <w:rsid w:val="003A06A8"/>
    <w:rsid w:val="003A6170"/>
    <w:rsid w:val="003D27E8"/>
    <w:rsid w:val="003D7327"/>
    <w:rsid w:val="003D73E3"/>
    <w:rsid w:val="003E4F00"/>
    <w:rsid w:val="003F0D4C"/>
    <w:rsid w:val="003F0F5F"/>
    <w:rsid w:val="003F5C96"/>
    <w:rsid w:val="00400058"/>
    <w:rsid w:val="00405881"/>
    <w:rsid w:val="00417C6A"/>
    <w:rsid w:val="00432069"/>
    <w:rsid w:val="00453E4D"/>
    <w:rsid w:val="00455E9E"/>
    <w:rsid w:val="00461306"/>
    <w:rsid w:val="0046570C"/>
    <w:rsid w:val="00465D0A"/>
    <w:rsid w:val="0047427D"/>
    <w:rsid w:val="00480C11"/>
    <w:rsid w:val="00490B99"/>
    <w:rsid w:val="00495355"/>
    <w:rsid w:val="004B2063"/>
    <w:rsid w:val="004C7EE1"/>
    <w:rsid w:val="004F08B7"/>
    <w:rsid w:val="00502A1C"/>
    <w:rsid w:val="005038BB"/>
    <w:rsid w:val="0050623F"/>
    <w:rsid w:val="00510E8F"/>
    <w:rsid w:val="00514239"/>
    <w:rsid w:val="00543DD3"/>
    <w:rsid w:val="00544258"/>
    <w:rsid w:val="00567A94"/>
    <w:rsid w:val="00570443"/>
    <w:rsid w:val="00583178"/>
    <w:rsid w:val="00583474"/>
    <w:rsid w:val="00584A9E"/>
    <w:rsid w:val="005851CC"/>
    <w:rsid w:val="00593D3E"/>
    <w:rsid w:val="005A4E31"/>
    <w:rsid w:val="005A682F"/>
    <w:rsid w:val="005B0A04"/>
    <w:rsid w:val="005B3DC4"/>
    <w:rsid w:val="005B48DD"/>
    <w:rsid w:val="005B4DEC"/>
    <w:rsid w:val="005C0AB4"/>
    <w:rsid w:val="005C41AC"/>
    <w:rsid w:val="005D3297"/>
    <w:rsid w:val="005E2BE7"/>
    <w:rsid w:val="005F62B3"/>
    <w:rsid w:val="00614496"/>
    <w:rsid w:val="0061556D"/>
    <w:rsid w:val="006262CA"/>
    <w:rsid w:val="00633223"/>
    <w:rsid w:val="00645002"/>
    <w:rsid w:val="006610B4"/>
    <w:rsid w:val="00661317"/>
    <w:rsid w:val="0067249F"/>
    <w:rsid w:val="00681C0C"/>
    <w:rsid w:val="0069077E"/>
    <w:rsid w:val="0069127D"/>
    <w:rsid w:val="006A1B2E"/>
    <w:rsid w:val="006A6B36"/>
    <w:rsid w:val="006B1940"/>
    <w:rsid w:val="006C17C3"/>
    <w:rsid w:val="006C1E66"/>
    <w:rsid w:val="006E6D43"/>
    <w:rsid w:val="006E76BC"/>
    <w:rsid w:val="006E7953"/>
    <w:rsid w:val="006F3C48"/>
    <w:rsid w:val="006F454E"/>
    <w:rsid w:val="00710BF3"/>
    <w:rsid w:val="00717DB7"/>
    <w:rsid w:val="00731153"/>
    <w:rsid w:val="00736F30"/>
    <w:rsid w:val="007374C5"/>
    <w:rsid w:val="0075233D"/>
    <w:rsid w:val="00756029"/>
    <w:rsid w:val="00760755"/>
    <w:rsid w:val="00790A4A"/>
    <w:rsid w:val="00792BB2"/>
    <w:rsid w:val="00794C60"/>
    <w:rsid w:val="007A1DA4"/>
    <w:rsid w:val="007A27A5"/>
    <w:rsid w:val="007B4134"/>
    <w:rsid w:val="007B595A"/>
    <w:rsid w:val="007C1AC4"/>
    <w:rsid w:val="007C395B"/>
    <w:rsid w:val="007C4CD1"/>
    <w:rsid w:val="007C6D30"/>
    <w:rsid w:val="007D139D"/>
    <w:rsid w:val="007D625E"/>
    <w:rsid w:val="007D7140"/>
    <w:rsid w:val="007E016E"/>
    <w:rsid w:val="007E7747"/>
    <w:rsid w:val="00804D31"/>
    <w:rsid w:val="00805F63"/>
    <w:rsid w:val="008276E0"/>
    <w:rsid w:val="00834F7E"/>
    <w:rsid w:val="00841383"/>
    <w:rsid w:val="00843D07"/>
    <w:rsid w:val="00846C59"/>
    <w:rsid w:val="0087434A"/>
    <w:rsid w:val="00877EA4"/>
    <w:rsid w:val="008827CC"/>
    <w:rsid w:val="00884852"/>
    <w:rsid w:val="008B3396"/>
    <w:rsid w:val="008B5E3C"/>
    <w:rsid w:val="008D27EE"/>
    <w:rsid w:val="008E12A1"/>
    <w:rsid w:val="008E6CDE"/>
    <w:rsid w:val="008F4403"/>
    <w:rsid w:val="00904B0A"/>
    <w:rsid w:val="00905BCB"/>
    <w:rsid w:val="00912105"/>
    <w:rsid w:val="009221EB"/>
    <w:rsid w:val="00940258"/>
    <w:rsid w:val="00941294"/>
    <w:rsid w:val="0094423E"/>
    <w:rsid w:val="00946A96"/>
    <w:rsid w:val="00952CF2"/>
    <w:rsid w:val="00964B50"/>
    <w:rsid w:val="009753C1"/>
    <w:rsid w:val="00981F5E"/>
    <w:rsid w:val="009854BD"/>
    <w:rsid w:val="009A4A44"/>
    <w:rsid w:val="009A4FC1"/>
    <w:rsid w:val="009C55E2"/>
    <w:rsid w:val="009D1E2F"/>
    <w:rsid w:val="009E3D8E"/>
    <w:rsid w:val="009E5DD4"/>
    <w:rsid w:val="00A12B77"/>
    <w:rsid w:val="00A226F9"/>
    <w:rsid w:val="00A25BE6"/>
    <w:rsid w:val="00A27EDE"/>
    <w:rsid w:val="00A40857"/>
    <w:rsid w:val="00A43AB4"/>
    <w:rsid w:val="00A454BB"/>
    <w:rsid w:val="00A50FDB"/>
    <w:rsid w:val="00A53571"/>
    <w:rsid w:val="00A547A7"/>
    <w:rsid w:val="00A647D9"/>
    <w:rsid w:val="00A6550F"/>
    <w:rsid w:val="00A658EE"/>
    <w:rsid w:val="00A664C4"/>
    <w:rsid w:val="00A86BFA"/>
    <w:rsid w:val="00A87F99"/>
    <w:rsid w:val="00A94C64"/>
    <w:rsid w:val="00AA2427"/>
    <w:rsid w:val="00AA2DDD"/>
    <w:rsid w:val="00AB073A"/>
    <w:rsid w:val="00AD7E5B"/>
    <w:rsid w:val="00AE532B"/>
    <w:rsid w:val="00AE6230"/>
    <w:rsid w:val="00AF2923"/>
    <w:rsid w:val="00B14E8F"/>
    <w:rsid w:val="00B224C9"/>
    <w:rsid w:val="00B25B75"/>
    <w:rsid w:val="00B411AD"/>
    <w:rsid w:val="00B4204F"/>
    <w:rsid w:val="00B47875"/>
    <w:rsid w:val="00B56A7F"/>
    <w:rsid w:val="00B61613"/>
    <w:rsid w:val="00B74CC0"/>
    <w:rsid w:val="00B81B55"/>
    <w:rsid w:val="00B85F1F"/>
    <w:rsid w:val="00B90279"/>
    <w:rsid w:val="00B94F06"/>
    <w:rsid w:val="00BA7A83"/>
    <w:rsid w:val="00BB1FFC"/>
    <w:rsid w:val="00BB791D"/>
    <w:rsid w:val="00BC5664"/>
    <w:rsid w:val="00BD1CB8"/>
    <w:rsid w:val="00BD6860"/>
    <w:rsid w:val="00BD732B"/>
    <w:rsid w:val="00BE048F"/>
    <w:rsid w:val="00BF202E"/>
    <w:rsid w:val="00BF319B"/>
    <w:rsid w:val="00BF4076"/>
    <w:rsid w:val="00C10273"/>
    <w:rsid w:val="00C14A4D"/>
    <w:rsid w:val="00C175D3"/>
    <w:rsid w:val="00C27CC3"/>
    <w:rsid w:val="00C36271"/>
    <w:rsid w:val="00C36B65"/>
    <w:rsid w:val="00C41BC1"/>
    <w:rsid w:val="00C44594"/>
    <w:rsid w:val="00C47073"/>
    <w:rsid w:val="00C658B4"/>
    <w:rsid w:val="00C66A72"/>
    <w:rsid w:val="00C813CC"/>
    <w:rsid w:val="00C8465A"/>
    <w:rsid w:val="00C87D0C"/>
    <w:rsid w:val="00C9448C"/>
    <w:rsid w:val="00C955CC"/>
    <w:rsid w:val="00CA2D7F"/>
    <w:rsid w:val="00CB2182"/>
    <w:rsid w:val="00CB42A8"/>
    <w:rsid w:val="00CB7CFC"/>
    <w:rsid w:val="00CC16A1"/>
    <w:rsid w:val="00CD22FC"/>
    <w:rsid w:val="00CD4CC4"/>
    <w:rsid w:val="00CD6AC9"/>
    <w:rsid w:val="00CD7424"/>
    <w:rsid w:val="00CF1C6A"/>
    <w:rsid w:val="00D013E4"/>
    <w:rsid w:val="00D02FFE"/>
    <w:rsid w:val="00D06159"/>
    <w:rsid w:val="00D10D38"/>
    <w:rsid w:val="00D1332C"/>
    <w:rsid w:val="00D16A23"/>
    <w:rsid w:val="00D22615"/>
    <w:rsid w:val="00D30411"/>
    <w:rsid w:val="00D3365F"/>
    <w:rsid w:val="00D42EB0"/>
    <w:rsid w:val="00D45D65"/>
    <w:rsid w:val="00D45EE9"/>
    <w:rsid w:val="00D57D44"/>
    <w:rsid w:val="00D6126C"/>
    <w:rsid w:val="00D739C5"/>
    <w:rsid w:val="00D7654E"/>
    <w:rsid w:val="00D819C6"/>
    <w:rsid w:val="00D83A8E"/>
    <w:rsid w:val="00D86DC9"/>
    <w:rsid w:val="00DA7869"/>
    <w:rsid w:val="00DB28F8"/>
    <w:rsid w:val="00DD20A2"/>
    <w:rsid w:val="00DD2F52"/>
    <w:rsid w:val="00DE6A1C"/>
    <w:rsid w:val="00DF2835"/>
    <w:rsid w:val="00E029F7"/>
    <w:rsid w:val="00E03CE3"/>
    <w:rsid w:val="00E06C96"/>
    <w:rsid w:val="00E35519"/>
    <w:rsid w:val="00E41408"/>
    <w:rsid w:val="00E50E45"/>
    <w:rsid w:val="00E60065"/>
    <w:rsid w:val="00E726F8"/>
    <w:rsid w:val="00E76B19"/>
    <w:rsid w:val="00E81448"/>
    <w:rsid w:val="00E82654"/>
    <w:rsid w:val="00E834BB"/>
    <w:rsid w:val="00E94D53"/>
    <w:rsid w:val="00EA127A"/>
    <w:rsid w:val="00EA30B4"/>
    <w:rsid w:val="00EA7870"/>
    <w:rsid w:val="00EB0CCA"/>
    <w:rsid w:val="00EB3230"/>
    <w:rsid w:val="00EF6D13"/>
    <w:rsid w:val="00F044A1"/>
    <w:rsid w:val="00F06EC3"/>
    <w:rsid w:val="00F07260"/>
    <w:rsid w:val="00F155F5"/>
    <w:rsid w:val="00F25BA4"/>
    <w:rsid w:val="00F379FE"/>
    <w:rsid w:val="00F40AF0"/>
    <w:rsid w:val="00F62C08"/>
    <w:rsid w:val="00F643A7"/>
    <w:rsid w:val="00F663BB"/>
    <w:rsid w:val="00F66962"/>
    <w:rsid w:val="00F67673"/>
    <w:rsid w:val="00F75E1B"/>
    <w:rsid w:val="00F81BB3"/>
    <w:rsid w:val="00F852EF"/>
    <w:rsid w:val="00FA4284"/>
    <w:rsid w:val="00FB5A87"/>
    <w:rsid w:val="00FC39D9"/>
    <w:rsid w:val="00FD1B7B"/>
    <w:rsid w:val="00FE77FC"/>
    <w:rsid w:val="00FF5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9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Шрифт абзаца по умолчанию"/>
    <w:rsid w:val="006B1940"/>
  </w:style>
  <w:style w:type="paragraph" w:styleId="a4">
    <w:name w:val="Normal (Web)"/>
    <w:basedOn w:val="a"/>
    <w:rsid w:val="006B1940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a5">
    <w:name w:val="Hyperlink"/>
    <w:rsid w:val="006B1940"/>
    <w:rPr>
      <w:color w:val="0000FF"/>
      <w:u w:val="single"/>
    </w:rPr>
  </w:style>
  <w:style w:type="paragraph" w:styleId="a6">
    <w:name w:val="Balloon Text"/>
    <w:basedOn w:val="a"/>
    <w:link w:val="a7"/>
    <w:rsid w:val="006B1940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rsid w:val="006B1940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rsid w:val="006B1940"/>
    <w:pPr>
      <w:tabs>
        <w:tab w:val="center" w:pos="4677"/>
        <w:tab w:val="right" w:pos="9355"/>
      </w:tabs>
    </w:pPr>
    <w:rPr>
      <w:rFonts w:eastAsia="Times New Roman"/>
      <w:sz w:val="24"/>
      <w:szCs w:val="24"/>
    </w:rPr>
  </w:style>
  <w:style w:type="character" w:customStyle="1" w:styleId="a9">
    <w:name w:val="Верхний колонтитул Знак"/>
    <w:link w:val="a8"/>
    <w:rsid w:val="006B194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rsid w:val="006B1940"/>
    <w:rPr>
      <w:sz w:val="16"/>
      <w:szCs w:val="16"/>
    </w:rPr>
  </w:style>
  <w:style w:type="paragraph" w:styleId="ab">
    <w:name w:val="annotation text"/>
    <w:basedOn w:val="a"/>
    <w:link w:val="ac"/>
    <w:rsid w:val="006B1940"/>
  </w:style>
  <w:style w:type="character" w:customStyle="1" w:styleId="ac">
    <w:name w:val="Текст примечания Знак"/>
    <w:link w:val="ab"/>
    <w:rsid w:val="006B1940"/>
    <w:rPr>
      <w:sz w:val="20"/>
      <w:szCs w:val="20"/>
    </w:rPr>
  </w:style>
  <w:style w:type="paragraph" w:styleId="ad">
    <w:name w:val="annotation subject"/>
    <w:basedOn w:val="ab"/>
    <w:next w:val="ab"/>
    <w:link w:val="ae"/>
    <w:rsid w:val="006B1940"/>
    <w:rPr>
      <w:b/>
      <w:bCs/>
    </w:rPr>
  </w:style>
  <w:style w:type="character" w:customStyle="1" w:styleId="ae">
    <w:name w:val="Тема примечания Знак"/>
    <w:link w:val="ad"/>
    <w:rsid w:val="006B1940"/>
    <w:rPr>
      <w:b/>
      <w:bCs/>
      <w:sz w:val="20"/>
      <w:szCs w:val="20"/>
    </w:rPr>
  </w:style>
  <w:style w:type="paragraph" w:styleId="af">
    <w:name w:val="List Paragraph"/>
    <w:basedOn w:val="a"/>
    <w:uiPriority w:val="34"/>
    <w:qFormat/>
    <w:rsid w:val="006B1940"/>
    <w:pPr>
      <w:ind w:left="708"/>
    </w:pPr>
    <w:rPr>
      <w:sz w:val="24"/>
      <w:szCs w:val="24"/>
      <w:lang w:eastAsia="zh-CN"/>
    </w:rPr>
  </w:style>
  <w:style w:type="paragraph" w:styleId="af0">
    <w:name w:val="footer"/>
    <w:basedOn w:val="a"/>
    <w:link w:val="af1"/>
    <w:uiPriority w:val="99"/>
    <w:unhideWhenUsed/>
    <w:rsid w:val="00912105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912105"/>
  </w:style>
  <w:style w:type="paragraph" w:styleId="af2">
    <w:name w:val="footnote text"/>
    <w:basedOn w:val="a"/>
    <w:link w:val="af3"/>
    <w:uiPriority w:val="99"/>
    <w:semiHidden/>
    <w:unhideWhenUsed/>
    <w:rsid w:val="00E726F8"/>
  </w:style>
  <w:style w:type="character" w:customStyle="1" w:styleId="af3">
    <w:name w:val="Текст сноски Знак"/>
    <w:basedOn w:val="a0"/>
    <w:link w:val="af2"/>
    <w:uiPriority w:val="99"/>
    <w:semiHidden/>
    <w:rsid w:val="00E726F8"/>
  </w:style>
  <w:style w:type="character" w:styleId="af4">
    <w:name w:val="footnote reference"/>
    <w:basedOn w:val="a0"/>
    <w:uiPriority w:val="99"/>
    <w:semiHidden/>
    <w:unhideWhenUsed/>
    <w:rsid w:val="00E726F8"/>
    <w:rPr>
      <w:vertAlign w:val="superscript"/>
    </w:rPr>
  </w:style>
  <w:style w:type="paragraph" w:styleId="af5">
    <w:name w:val="Revision"/>
    <w:hidden/>
    <w:uiPriority w:val="99"/>
    <w:semiHidden/>
    <w:rsid w:val="00D013E4"/>
  </w:style>
  <w:style w:type="table" w:styleId="af6">
    <w:name w:val="Table Grid"/>
    <w:basedOn w:val="a1"/>
    <w:uiPriority w:val="59"/>
    <w:rsid w:val="00283C3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238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E98104-598F-4FF4-97CD-35DCE2F20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2403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Жук Сергей Дмитриевич</dc:creator>
  <cp:keywords/>
  <cp:lastModifiedBy>arhitektura</cp:lastModifiedBy>
  <cp:revision>6</cp:revision>
  <cp:lastPrinted>2022-04-01T06:22:00Z</cp:lastPrinted>
  <dcterms:created xsi:type="dcterms:W3CDTF">2022-04-22T11:25:00Z</dcterms:created>
  <dcterms:modified xsi:type="dcterms:W3CDTF">2022-04-28T11:46:00Z</dcterms:modified>
  <cp:version>16.0000</cp:version>
</cp:coreProperties>
</file>