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409" w:rsidRPr="001D78CB" w:rsidRDefault="00426409" w:rsidP="00426409">
      <w:pPr>
        <w:jc w:val="center"/>
        <w:rPr>
          <w:rFonts w:ascii="Segoe UI" w:hAnsi="Segoe UI" w:cs="Segoe UI"/>
          <w:b/>
          <w:sz w:val="26"/>
          <w:szCs w:val="26"/>
          <w:shd w:val="clear" w:color="auto" w:fill="FFFFFF"/>
        </w:rPr>
      </w:pP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В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Мордовии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продолжают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выявлять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земельные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участки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для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жилищного</w:t>
      </w:r>
      <w:r w:rsidR="004D1E53">
        <w:rPr>
          <w:rFonts w:ascii="Segoe UI" w:hAnsi="Segoe UI" w:cs="Segoe UI"/>
          <w:b/>
          <w:sz w:val="26"/>
          <w:szCs w:val="26"/>
          <w:shd w:val="clear" w:color="auto" w:fill="FFFFFF"/>
        </w:rPr>
        <w:t xml:space="preserve"> </w:t>
      </w:r>
      <w:r w:rsidRPr="001D78CB">
        <w:rPr>
          <w:rFonts w:ascii="Segoe UI" w:hAnsi="Segoe UI" w:cs="Segoe UI"/>
          <w:b/>
          <w:sz w:val="26"/>
          <w:szCs w:val="26"/>
          <w:shd w:val="clear" w:color="auto" w:fill="FFFFFF"/>
        </w:rPr>
        <w:t>строительства</w:t>
      </w:r>
    </w:p>
    <w:p w:rsidR="00981176" w:rsidRDefault="00981176" w:rsidP="0098117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Оперштаб Росреестра Мордовии выявил еще 29 земельных участков общей площадью 35 га, имеющих потенциал развития жилищного строительства, которые будут размещены на публичной кадастровой карте. </w:t>
      </w:r>
    </w:p>
    <w:p w:rsidR="00981176" w:rsidRDefault="00981176" w:rsidP="0098117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Земли, свободные для жилищного строительства, расположены в 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рп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Ялга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рп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. Чамзинка, с. 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Кемля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, с. </w:t>
      </w:r>
      <w:proofErr w:type="spellStart"/>
      <w:r>
        <w:rPr>
          <w:rFonts w:ascii="Segoe UI" w:hAnsi="Segoe UI" w:cs="Segoe UI"/>
          <w:sz w:val="26"/>
          <w:szCs w:val="26"/>
          <w:shd w:val="clear" w:color="auto" w:fill="FFFFFF"/>
        </w:rPr>
        <w:t>Ардатово</w:t>
      </w:r>
      <w:proofErr w:type="spell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и других населенных пунктах республики.</w:t>
      </w:r>
    </w:p>
    <w:p w:rsidR="00981176" w:rsidRDefault="00981176" w:rsidP="0098117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С помощью сервиса «Земля для стройки» 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981176" w:rsidRDefault="00981176" w:rsidP="0098117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i/>
          <w:sz w:val="26"/>
          <w:szCs w:val="26"/>
          <w:shd w:val="clear" w:color="auto" w:fill="FFFFFF"/>
        </w:rPr>
        <w:t>«При подаче заявки на получение участка под жилую застройку заявителю важно учитывать потенциал использования земельного участка. Это может быть строительство как многоквартирного дома, так и индивидуального жилого дома»</w:t>
      </w:r>
      <w:r>
        <w:rPr>
          <w:rFonts w:ascii="Segoe UI" w:hAnsi="Segoe UI" w:cs="Segoe UI"/>
          <w:sz w:val="26"/>
          <w:szCs w:val="26"/>
          <w:shd w:val="clear" w:color="auto" w:fill="FFFFFF"/>
        </w:rPr>
        <w:t>, – сообщила руководитель Управления Росреестра по РМ Светлана Балескова.</w:t>
      </w:r>
    </w:p>
    <w:p w:rsidR="00981176" w:rsidRDefault="00981176" w:rsidP="00981176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Процедура поиска и реализации земельных участков и территорий максимально упрощена, что увеличивает интерес к освоению земель в республике. 26 земельных участков площадью 4 га уже вовлечены в оборот.</w:t>
      </w:r>
    </w:p>
    <w:p w:rsidR="00981176" w:rsidRDefault="00981176" w:rsidP="00981176">
      <w:pPr>
        <w:widowControl w:val="0"/>
        <w:suppressAutoHyphens/>
        <w:spacing w:after="0" w:line="240" w:lineRule="auto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Просмотреть доступные для приобретения участки достаточно просто с помощью онлайн сервиса Росреестра </w:t>
      </w:r>
      <w:hyperlink r:id="rId4" w:anchor="/search/51.35923576923814,3. Публичная кадастровая карта pkk.rosreestr.ru" w:history="1">
        <w:r>
          <w:rPr>
            <w:rStyle w:val="a3"/>
            <w:rFonts w:ascii="Segoe UI" w:hAnsi="Segoe UI" w:cs="Segoe UI"/>
            <w:sz w:val="26"/>
            <w:szCs w:val="26"/>
            <w:shd w:val="clear" w:color="auto" w:fill="FFFFFF"/>
          </w:rPr>
          <w:t>«Публичная кадастровая карта»</w:t>
        </w:r>
      </w:hyperlink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. В критериях поиска меню выбрать «Жилищное строительство» и ввести в поисковую строку комбинацию знаков </w:t>
      </w:r>
      <w:proofErr w:type="gramStart"/>
      <w:r>
        <w:rPr>
          <w:rFonts w:ascii="Segoe UI" w:hAnsi="Segoe UI" w:cs="Segoe UI"/>
          <w:sz w:val="26"/>
          <w:szCs w:val="26"/>
          <w:shd w:val="clear" w:color="auto" w:fill="FFFFFF"/>
        </w:rPr>
        <w:t>13:*</w:t>
      </w:r>
      <w:proofErr w:type="gramEnd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(где 13 – номер региона) и начать поиск. Система отобразит имеющиеся в регионе свободные земельные участки, а также сведения о них, к примеру, площадь, адрес объекта и категорию земель</w:t>
      </w:r>
    </w:p>
    <w:p w:rsidR="007054E3" w:rsidRPr="007054E3" w:rsidRDefault="007054E3" w:rsidP="007054E3">
      <w:pPr>
        <w:widowControl w:val="0"/>
        <w:suppressAutoHyphens/>
        <w:spacing w:after="0" w:line="240" w:lineRule="auto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  <w:bookmarkStart w:id="0" w:name="_GoBack"/>
      <w:bookmarkEnd w:id="0"/>
    </w:p>
    <w:p w:rsidR="00BF532F" w:rsidRPr="004D1E53" w:rsidRDefault="00BF532F" w:rsidP="00BF532F">
      <w:pPr>
        <w:jc w:val="right"/>
        <w:rPr>
          <w:rFonts w:ascii="Segoe UI" w:hAnsi="Segoe UI" w:cs="Segoe UI"/>
          <w:sz w:val="26"/>
          <w:szCs w:val="26"/>
          <w:shd w:val="clear" w:color="auto" w:fill="FFFFFF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BF532F" w:rsidRPr="004D1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09"/>
    <w:rsid w:val="00426409"/>
    <w:rsid w:val="004366D2"/>
    <w:rsid w:val="004D1E53"/>
    <w:rsid w:val="005F114F"/>
    <w:rsid w:val="006127FA"/>
    <w:rsid w:val="007054E3"/>
    <w:rsid w:val="00981176"/>
    <w:rsid w:val="00AC437C"/>
    <w:rsid w:val="00B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64F50-36D7-47A7-893C-CFCC162A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64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64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2022-07-06T06:05:00Z</dcterms:created>
  <dcterms:modified xsi:type="dcterms:W3CDTF">2022-07-07T05:30:00Z</dcterms:modified>
</cp:coreProperties>
</file>