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2DA" w:rsidRPr="007A72DA" w:rsidRDefault="007A72DA" w:rsidP="007A72DA">
      <w:pPr>
        <w:jc w:val="center"/>
        <w:rPr>
          <w:rFonts w:ascii="Segoe UI" w:hAnsi="Segoe UI" w:cs="Segoe UI"/>
          <w:b/>
          <w:sz w:val="26"/>
          <w:szCs w:val="26"/>
          <w:shd w:val="clear" w:color="auto" w:fill="FFFFFF"/>
        </w:rPr>
      </w:pPr>
      <w:r w:rsidRPr="007A72DA">
        <w:rPr>
          <w:rFonts w:ascii="Segoe UI" w:hAnsi="Segoe UI" w:cs="Segoe UI"/>
          <w:b/>
          <w:sz w:val="26"/>
          <w:szCs w:val="26"/>
          <w:shd w:val="clear" w:color="auto" w:fill="FFFFFF"/>
        </w:rPr>
        <w:t>Субъекты ПФО вошли в число пилотных регионов для создания Национальной системы пространственных данных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Создание Национальной системы пространственных данных в регионах ПФО и ход мероприятий по наполнению ЕГРН полными и точными сведениями обсудили во время рабочей встречи руководитель Росреестра Олег Скуфинский и полномочный представитель Президента РФ в Приволжском федеральном округе Игорь Комаров.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В число пилотных регионов для реализации проекта вошли - Башкортостан, Татарстан, Пермский край, Нижегородская, Самарская, Оренбургская и Саратовская области, Чувашия.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i/>
          <w:sz w:val="26"/>
          <w:szCs w:val="26"/>
        </w:rPr>
        <w:t>«Росреестром совместно с органами власти субъектов при поддержке аппарата полномочного представителя проведена масштабная работа по обеспечению полноты и качества сведений ЕГРН»</w:t>
      </w:r>
      <w:r w:rsidRPr="007A72DA">
        <w:rPr>
          <w:rFonts w:ascii="Segoe UI" w:hAnsi="Segoe UI" w:cs="Segoe UI"/>
          <w:sz w:val="26"/>
          <w:szCs w:val="26"/>
        </w:rPr>
        <w:t>, – заявил глава ведомства.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В 2022 году в ПФО: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- будет исправлено более 49 тыс. реестровых ошибок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- 87% электронной ипотеки выдаётся за 24 часа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- 80% сведений о правообладателях внесено в ЕГРН</w:t>
      </w:r>
    </w:p>
    <w:p w:rsidR="008618D3" w:rsidRPr="007A72DA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sz w:val="26"/>
          <w:szCs w:val="26"/>
        </w:rPr>
        <w:t>Во встрече также приняли участие заместители руководителя Росреестра Елена Мартынова и Татьяна Громова, территориальные управления ведомства.</w:t>
      </w:r>
    </w:p>
    <w:p w:rsidR="008618D3" w:rsidRDefault="008618D3" w:rsidP="008618D3">
      <w:pPr>
        <w:jc w:val="both"/>
        <w:rPr>
          <w:rFonts w:ascii="Segoe UI" w:hAnsi="Segoe UI" w:cs="Segoe UI"/>
          <w:sz w:val="26"/>
          <w:szCs w:val="26"/>
        </w:rPr>
      </w:pPr>
      <w:r w:rsidRPr="007A72DA">
        <w:rPr>
          <w:rFonts w:ascii="Segoe UI" w:hAnsi="Segoe UI" w:cs="Segoe UI"/>
          <w:i/>
          <w:sz w:val="26"/>
          <w:szCs w:val="26"/>
        </w:rPr>
        <w:t>«</w:t>
      </w:r>
      <w:r>
        <w:rPr>
          <w:rFonts w:ascii="Segoe UI" w:hAnsi="Segoe UI" w:cs="Segoe UI"/>
          <w:i/>
          <w:sz w:val="26"/>
          <w:szCs w:val="26"/>
        </w:rPr>
        <w:t>Внедрение и функционирование единого ресурса позволит объединить сведения о земле и недвижимости из разных реестров. Это ускорит и упростит получение государственных услуг в сфере кадастрового учета и регистрации прав</w:t>
      </w:r>
      <w:r w:rsidRPr="007A72DA">
        <w:rPr>
          <w:rFonts w:ascii="Segoe UI" w:hAnsi="Segoe UI" w:cs="Segoe UI"/>
          <w:i/>
          <w:sz w:val="26"/>
          <w:szCs w:val="26"/>
        </w:rPr>
        <w:t>»</w:t>
      </w:r>
      <w:r w:rsidRPr="007A72DA"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РМ Светлана Балескова</w:t>
      </w:r>
    </w:p>
    <w:p w:rsidR="007A72DA" w:rsidRPr="007A72DA" w:rsidRDefault="007A72DA" w:rsidP="007A72DA">
      <w:pPr>
        <w:jc w:val="right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7A72DA" w:rsidRPr="007A7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4FB"/>
    <w:rsid w:val="001904AE"/>
    <w:rsid w:val="003248CD"/>
    <w:rsid w:val="007A72DA"/>
    <w:rsid w:val="00812AC2"/>
    <w:rsid w:val="008618D3"/>
    <w:rsid w:val="00E5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DAE8"/>
  <w15:chartTrackingRefBased/>
  <w15:docId w15:val="{2C244197-18D4-4BDB-80F0-149D7BFFA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2022-07-13T05:48:00Z</dcterms:created>
  <dcterms:modified xsi:type="dcterms:W3CDTF">2022-07-14T05:51:00Z</dcterms:modified>
</cp:coreProperties>
</file>