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516" w:rsidRPr="00AF091D" w:rsidRDefault="00751516" w:rsidP="00AF091D">
      <w:pPr>
        <w:pStyle w:val="1"/>
        <w:spacing w:before="0" w:beforeAutospacing="0" w:afterLines="100" w:after="240" w:afterAutospacing="0"/>
        <w:jc w:val="center"/>
        <w:rPr>
          <w:rFonts w:ascii="Segoe UI" w:hAnsi="Segoe UI" w:cs="Segoe UI"/>
          <w:sz w:val="26"/>
          <w:szCs w:val="26"/>
        </w:rPr>
      </w:pPr>
      <w:r w:rsidRPr="00AF091D">
        <w:rPr>
          <w:rFonts w:ascii="Segoe UI" w:hAnsi="Segoe UI" w:cs="Segoe UI"/>
          <w:sz w:val="26"/>
          <w:szCs w:val="26"/>
        </w:rPr>
        <w:t>Как правильно выбрать участок для строительства дома</w:t>
      </w:r>
    </w:p>
    <w:p w:rsidR="00751516" w:rsidRPr="00AF091D" w:rsidRDefault="00AF091D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</w:rPr>
      </w:pPr>
      <w:bookmarkStart w:id="0" w:name="_GoBack"/>
      <w:r w:rsidRPr="00AF091D">
        <w:rPr>
          <w:rFonts w:ascii="Segoe UI" w:hAnsi="Segoe UI" w:cs="Segoe UI"/>
          <w:bCs/>
          <w:sz w:val="26"/>
          <w:szCs w:val="26"/>
        </w:rPr>
        <w:t>Эксперты Управления Росреестра и филиала Кадастровой палаты Республики Мордовия рассказали</w:t>
      </w:r>
      <w:r>
        <w:rPr>
          <w:rFonts w:ascii="Segoe UI" w:hAnsi="Segoe UI" w:cs="Segoe UI"/>
          <w:bCs/>
          <w:sz w:val="26"/>
          <w:szCs w:val="26"/>
        </w:rPr>
        <w:t xml:space="preserve">, </w:t>
      </w:r>
      <w:r w:rsidR="00751516" w:rsidRPr="00AF091D">
        <w:rPr>
          <w:rFonts w:ascii="Segoe UI" w:hAnsi="Segoe UI" w:cs="Segoe UI"/>
          <w:bCs/>
          <w:sz w:val="26"/>
          <w:szCs w:val="26"/>
        </w:rPr>
        <w:t>на что обратить внимание при покупке земельного участка для строительства дома.</w:t>
      </w:r>
    </w:p>
    <w:p w:rsidR="00751516" w:rsidRPr="00AF091D" w:rsidRDefault="00751516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</w:rPr>
      </w:pPr>
      <w:r w:rsidRPr="00AF091D">
        <w:rPr>
          <w:rFonts w:ascii="Segoe UI" w:hAnsi="Segoe UI" w:cs="Segoe UI"/>
          <w:sz w:val="26"/>
          <w:szCs w:val="26"/>
        </w:rPr>
        <w:t>Участок должен соответствовать целевому назначению и виду разрешенного использования. Возведение дома на земельном участке, который не предназначен для таких целей, несет за собой риск признания построенного объекта самовольной постройкой и его принудительного сноса.</w:t>
      </w:r>
    </w:p>
    <w:p w:rsidR="000A65D2" w:rsidRDefault="00751516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  <w:u w:val="single"/>
        </w:rPr>
      </w:pPr>
      <w:r w:rsidRPr="00AF091D">
        <w:rPr>
          <w:rFonts w:ascii="Segoe UI" w:hAnsi="Segoe UI" w:cs="Segoe UI"/>
          <w:sz w:val="26"/>
          <w:szCs w:val="26"/>
        </w:rPr>
        <w:t>Необходимую информацию о земельном участке можно получить с помощью электронных сервисов</w:t>
      </w:r>
      <w:r w:rsidR="00AF091D">
        <w:rPr>
          <w:rFonts w:ascii="Segoe UI" w:hAnsi="Segoe UI" w:cs="Segoe UI"/>
          <w:sz w:val="26"/>
          <w:szCs w:val="26"/>
        </w:rPr>
        <w:t xml:space="preserve"> </w:t>
      </w:r>
      <w:hyperlink r:id="rId4" w:anchor="/search/66.08075299999886,100.05436299999829/3/@6mmb5wv9" w:history="1">
        <w:r w:rsidRPr="000A65D2">
          <w:rPr>
            <w:rStyle w:val="a4"/>
            <w:rFonts w:ascii="Segoe UI" w:hAnsi="Segoe UI" w:cs="Segoe UI"/>
            <w:iCs/>
            <w:sz w:val="26"/>
            <w:szCs w:val="26"/>
          </w:rPr>
          <w:t>Публичная кадастровая карта</w:t>
        </w:r>
      </w:hyperlink>
      <w:r w:rsidRPr="00AF091D">
        <w:rPr>
          <w:rFonts w:ascii="Segoe UI" w:hAnsi="Segoe UI" w:cs="Segoe UI"/>
          <w:sz w:val="26"/>
          <w:szCs w:val="26"/>
        </w:rPr>
        <w:t xml:space="preserve"> или </w:t>
      </w:r>
      <w:hyperlink r:id="rId5" w:history="1">
        <w:r w:rsidRPr="000A65D2">
          <w:rPr>
            <w:rStyle w:val="a4"/>
            <w:rFonts w:ascii="Segoe UI" w:hAnsi="Segoe UI" w:cs="Segoe UI"/>
            <w:iCs/>
            <w:sz w:val="26"/>
            <w:szCs w:val="26"/>
          </w:rPr>
          <w:t>Справочная информация по объектам недвижимости в режиме online</w:t>
        </w:r>
      </w:hyperlink>
    </w:p>
    <w:p w:rsidR="00AF091D" w:rsidRPr="000A65D2" w:rsidRDefault="00751516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  <w:u w:val="single"/>
        </w:rPr>
      </w:pPr>
      <w:r w:rsidRPr="00AF091D">
        <w:rPr>
          <w:rFonts w:ascii="Segoe UI" w:hAnsi="Segoe UI" w:cs="Segoe UI"/>
          <w:sz w:val="26"/>
          <w:szCs w:val="26"/>
        </w:rPr>
        <w:t>Функционал публичной кадастровой карты позволяет установить местоположение земельного участка, узнать кадастровую стоимость недвижимости, категорию земель участка, вид разрешенного использования. С помощью сервиса «Справочная информация по объектам недвижи</w:t>
      </w:r>
      <w:r w:rsidR="00AF091D">
        <w:rPr>
          <w:rFonts w:ascii="Segoe UI" w:hAnsi="Segoe UI" w:cs="Segoe UI"/>
          <w:sz w:val="26"/>
          <w:szCs w:val="26"/>
        </w:rPr>
        <w:t xml:space="preserve">мости в режиме online», указав </w:t>
      </w:r>
      <w:r w:rsidRPr="00AF091D">
        <w:rPr>
          <w:rFonts w:ascii="Segoe UI" w:hAnsi="Segoe UI" w:cs="Segoe UI"/>
          <w:sz w:val="26"/>
          <w:szCs w:val="26"/>
        </w:rPr>
        <w:t>кадастровый номер, заявитель может получить такие данные, как точные границы и сведения о смежных участках, обременениях и многое другое.</w:t>
      </w:r>
    </w:p>
    <w:p w:rsidR="00751516" w:rsidRPr="00AF091D" w:rsidRDefault="00AF091D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</w:rPr>
      </w:pPr>
      <w:r w:rsidRPr="00AF091D">
        <w:rPr>
          <w:rFonts w:ascii="Segoe UI" w:hAnsi="Segoe UI" w:cs="Segoe UI"/>
          <w:i/>
          <w:sz w:val="26"/>
          <w:szCs w:val="26"/>
        </w:rPr>
        <w:t>«</w:t>
      </w:r>
      <w:r>
        <w:rPr>
          <w:rFonts w:ascii="Segoe UI" w:hAnsi="Segoe UI" w:cs="Segoe UI"/>
          <w:i/>
          <w:sz w:val="26"/>
          <w:szCs w:val="26"/>
        </w:rPr>
        <w:t>Указанная и</w:t>
      </w:r>
      <w:r w:rsidR="00751516" w:rsidRPr="00AF091D">
        <w:rPr>
          <w:rFonts w:ascii="Segoe UI" w:hAnsi="Segoe UI" w:cs="Segoe UI"/>
          <w:i/>
          <w:sz w:val="26"/>
          <w:szCs w:val="26"/>
        </w:rPr>
        <w:t xml:space="preserve">нформация </w:t>
      </w:r>
      <w:r w:rsidRPr="00AF091D">
        <w:rPr>
          <w:rFonts w:ascii="Segoe UI" w:hAnsi="Segoe UI" w:cs="Segoe UI"/>
          <w:i/>
          <w:sz w:val="26"/>
          <w:szCs w:val="26"/>
        </w:rPr>
        <w:t>позволит</w:t>
      </w:r>
      <w:r w:rsidR="00751516" w:rsidRPr="00AF091D">
        <w:rPr>
          <w:rFonts w:ascii="Segoe UI" w:hAnsi="Segoe UI" w:cs="Segoe UI"/>
          <w:i/>
          <w:sz w:val="26"/>
          <w:szCs w:val="26"/>
        </w:rPr>
        <w:t xml:space="preserve"> оценить все риски при заключении сделки и избежать мошеннических действий со стороны недобросовестного продавца</w:t>
      </w:r>
      <w:r w:rsidRPr="00AF091D"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–</w:t>
      </w:r>
      <w:r w:rsidRPr="00141F62">
        <w:rPr>
          <w:rFonts w:ascii="Segoe UI" w:hAnsi="Segoe UI" w:cs="Segoe UI"/>
          <w:sz w:val="26"/>
          <w:szCs w:val="26"/>
        </w:rPr>
        <w:t xml:space="preserve"> отметила и.о. директора филиала Кадастровой палаты по РМ Елена Швабауэр</w:t>
      </w:r>
      <w:r w:rsidR="00751516" w:rsidRPr="00AF091D">
        <w:rPr>
          <w:rFonts w:ascii="Segoe UI" w:hAnsi="Segoe UI" w:cs="Segoe UI"/>
          <w:sz w:val="26"/>
          <w:szCs w:val="26"/>
        </w:rPr>
        <w:t>.</w:t>
      </w:r>
    </w:p>
    <w:p w:rsidR="00751516" w:rsidRDefault="00751516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</w:rPr>
      </w:pPr>
      <w:r w:rsidRPr="00AF091D">
        <w:rPr>
          <w:rFonts w:ascii="Segoe UI" w:hAnsi="Segoe UI" w:cs="Segoe UI"/>
          <w:sz w:val="26"/>
          <w:szCs w:val="26"/>
        </w:rPr>
        <w:t xml:space="preserve">Важно также обратить внимание на то, что выбранный участок может не иметь согласованных границ. </w:t>
      </w:r>
      <w:r w:rsidR="000A65D2">
        <w:rPr>
          <w:rFonts w:ascii="Segoe UI" w:hAnsi="Segoe UI" w:cs="Segoe UI"/>
          <w:sz w:val="26"/>
          <w:szCs w:val="26"/>
        </w:rPr>
        <w:t xml:space="preserve">Во избежание споров с соседями следует потребовать </w:t>
      </w:r>
      <w:r w:rsidRPr="00AF091D">
        <w:rPr>
          <w:rFonts w:ascii="Segoe UI" w:hAnsi="Segoe UI" w:cs="Segoe UI"/>
          <w:sz w:val="26"/>
          <w:szCs w:val="26"/>
        </w:rPr>
        <w:t>от продавца проведения работ по межеванию</w:t>
      </w:r>
    </w:p>
    <w:bookmarkEnd w:id="0"/>
    <w:p w:rsidR="00AF091D" w:rsidRPr="007338BB" w:rsidRDefault="00AF091D" w:rsidP="00AF091D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  <w:r>
        <w:rPr>
          <w:rFonts w:ascii="Segoe UI" w:hAnsi="Segoe UI" w:cs="Segoe UI"/>
          <w:sz w:val="26"/>
          <w:szCs w:val="26"/>
          <w:lang w:eastAsia="ru-RU"/>
        </w:rPr>
        <w:t xml:space="preserve"> и филиалом ФГБУ «ФКП Росреестра» по РМ</w:t>
      </w:r>
    </w:p>
    <w:p w:rsidR="00AF091D" w:rsidRPr="0095291E" w:rsidRDefault="00AF091D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i/>
          <w:sz w:val="26"/>
          <w:szCs w:val="26"/>
        </w:rPr>
      </w:pPr>
    </w:p>
    <w:p w:rsidR="00AF091D" w:rsidRPr="00AF091D" w:rsidRDefault="00AF091D" w:rsidP="00AF091D">
      <w:pPr>
        <w:pStyle w:val="a3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</w:rPr>
      </w:pPr>
    </w:p>
    <w:p w:rsidR="00794C70" w:rsidRDefault="00794C70" w:rsidP="00AF091D">
      <w:pPr>
        <w:spacing w:afterLines="100" w:after="240" w:line="240" w:lineRule="auto"/>
      </w:pPr>
    </w:p>
    <w:sectPr w:rsidR="00794C7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516"/>
    <w:rsid w:val="00000D3E"/>
    <w:rsid w:val="000027FB"/>
    <w:rsid w:val="000071A7"/>
    <w:rsid w:val="00014F4B"/>
    <w:rsid w:val="00046CCC"/>
    <w:rsid w:val="0009241A"/>
    <w:rsid w:val="000A65D2"/>
    <w:rsid w:val="000B0150"/>
    <w:rsid w:val="000B336D"/>
    <w:rsid w:val="000C1351"/>
    <w:rsid w:val="000C23F9"/>
    <w:rsid w:val="000D3A0B"/>
    <w:rsid w:val="000D5188"/>
    <w:rsid w:val="000D538B"/>
    <w:rsid w:val="000E0AC4"/>
    <w:rsid w:val="0011145E"/>
    <w:rsid w:val="001259BA"/>
    <w:rsid w:val="00131AD2"/>
    <w:rsid w:val="00144531"/>
    <w:rsid w:val="00195B00"/>
    <w:rsid w:val="001C7001"/>
    <w:rsid w:val="001E51F5"/>
    <w:rsid w:val="001F6087"/>
    <w:rsid w:val="001F6D23"/>
    <w:rsid w:val="00207186"/>
    <w:rsid w:val="002204CE"/>
    <w:rsid w:val="002347FB"/>
    <w:rsid w:val="002348FC"/>
    <w:rsid w:val="00264B31"/>
    <w:rsid w:val="002742CE"/>
    <w:rsid w:val="00283C52"/>
    <w:rsid w:val="00285A6E"/>
    <w:rsid w:val="00297157"/>
    <w:rsid w:val="002A1113"/>
    <w:rsid w:val="002C1084"/>
    <w:rsid w:val="002C2B98"/>
    <w:rsid w:val="002C5EC1"/>
    <w:rsid w:val="002C78AA"/>
    <w:rsid w:val="002D0EBD"/>
    <w:rsid w:val="002D2DFA"/>
    <w:rsid w:val="002D346C"/>
    <w:rsid w:val="002E7C52"/>
    <w:rsid w:val="002F2A6D"/>
    <w:rsid w:val="003002EB"/>
    <w:rsid w:val="00301971"/>
    <w:rsid w:val="00312082"/>
    <w:rsid w:val="0034154F"/>
    <w:rsid w:val="003428A6"/>
    <w:rsid w:val="00343E24"/>
    <w:rsid w:val="00345E13"/>
    <w:rsid w:val="00374911"/>
    <w:rsid w:val="003A0BD4"/>
    <w:rsid w:val="003A6EED"/>
    <w:rsid w:val="003C1F1F"/>
    <w:rsid w:val="003F141F"/>
    <w:rsid w:val="00411EAC"/>
    <w:rsid w:val="00414478"/>
    <w:rsid w:val="004267FD"/>
    <w:rsid w:val="00430E93"/>
    <w:rsid w:val="004361E8"/>
    <w:rsid w:val="00437352"/>
    <w:rsid w:val="004555AF"/>
    <w:rsid w:val="00477609"/>
    <w:rsid w:val="00494C4B"/>
    <w:rsid w:val="00497918"/>
    <w:rsid w:val="004C11AC"/>
    <w:rsid w:val="004C74CB"/>
    <w:rsid w:val="004F09F4"/>
    <w:rsid w:val="004F0D76"/>
    <w:rsid w:val="005018F3"/>
    <w:rsid w:val="005204B5"/>
    <w:rsid w:val="0053458F"/>
    <w:rsid w:val="0053465B"/>
    <w:rsid w:val="00550CE0"/>
    <w:rsid w:val="00552705"/>
    <w:rsid w:val="00556A14"/>
    <w:rsid w:val="005727C7"/>
    <w:rsid w:val="00574E55"/>
    <w:rsid w:val="0059440D"/>
    <w:rsid w:val="005A2BB9"/>
    <w:rsid w:val="005B3E97"/>
    <w:rsid w:val="005E5A4C"/>
    <w:rsid w:val="005E77D0"/>
    <w:rsid w:val="005F1FC9"/>
    <w:rsid w:val="005F2883"/>
    <w:rsid w:val="005F6AFC"/>
    <w:rsid w:val="0060195D"/>
    <w:rsid w:val="00611012"/>
    <w:rsid w:val="00613B08"/>
    <w:rsid w:val="00630CF8"/>
    <w:rsid w:val="006356A9"/>
    <w:rsid w:val="006357F0"/>
    <w:rsid w:val="00636B3A"/>
    <w:rsid w:val="00670838"/>
    <w:rsid w:val="00671AD6"/>
    <w:rsid w:val="0069263D"/>
    <w:rsid w:val="006B272F"/>
    <w:rsid w:val="006D3179"/>
    <w:rsid w:val="006D358C"/>
    <w:rsid w:val="006D7D4B"/>
    <w:rsid w:val="006E3C8B"/>
    <w:rsid w:val="0072003D"/>
    <w:rsid w:val="00722F84"/>
    <w:rsid w:val="00723700"/>
    <w:rsid w:val="00751516"/>
    <w:rsid w:val="00755D52"/>
    <w:rsid w:val="00767D40"/>
    <w:rsid w:val="00783BF2"/>
    <w:rsid w:val="00794C70"/>
    <w:rsid w:val="007B405E"/>
    <w:rsid w:val="007B7A31"/>
    <w:rsid w:val="007F0B3B"/>
    <w:rsid w:val="007F4525"/>
    <w:rsid w:val="007F57AF"/>
    <w:rsid w:val="008060CB"/>
    <w:rsid w:val="008140D3"/>
    <w:rsid w:val="008164C3"/>
    <w:rsid w:val="00817151"/>
    <w:rsid w:val="0083360E"/>
    <w:rsid w:val="0084209C"/>
    <w:rsid w:val="00844F3D"/>
    <w:rsid w:val="008636EE"/>
    <w:rsid w:val="00894A7C"/>
    <w:rsid w:val="00895580"/>
    <w:rsid w:val="00896CD3"/>
    <w:rsid w:val="008A0A51"/>
    <w:rsid w:val="008A63CB"/>
    <w:rsid w:val="008B21BE"/>
    <w:rsid w:val="008B3CE4"/>
    <w:rsid w:val="008C523A"/>
    <w:rsid w:val="008D0121"/>
    <w:rsid w:val="008D136D"/>
    <w:rsid w:val="008E34C6"/>
    <w:rsid w:val="008F05D3"/>
    <w:rsid w:val="0091052C"/>
    <w:rsid w:val="009113BD"/>
    <w:rsid w:val="00912AE5"/>
    <w:rsid w:val="0091676B"/>
    <w:rsid w:val="00917DD6"/>
    <w:rsid w:val="00924CBB"/>
    <w:rsid w:val="009255A6"/>
    <w:rsid w:val="0093149A"/>
    <w:rsid w:val="00945A28"/>
    <w:rsid w:val="00960629"/>
    <w:rsid w:val="009612D7"/>
    <w:rsid w:val="0096174B"/>
    <w:rsid w:val="00976246"/>
    <w:rsid w:val="009768EE"/>
    <w:rsid w:val="00991174"/>
    <w:rsid w:val="0099412E"/>
    <w:rsid w:val="009A2BD1"/>
    <w:rsid w:val="009E4B70"/>
    <w:rsid w:val="00A02966"/>
    <w:rsid w:val="00A07197"/>
    <w:rsid w:val="00A1573F"/>
    <w:rsid w:val="00A21BF3"/>
    <w:rsid w:val="00A231B6"/>
    <w:rsid w:val="00A348B9"/>
    <w:rsid w:val="00A71BF5"/>
    <w:rsid w:val="00A75D10"/>
    <w:rsid w:val="00A90E32"/>
    <w:rsid w:val="00AB1C8F"/>
    <w:rsid w:val="00AB1D9C"/>
    <w:rsid w:val="00AB3B2E"/>
    <w:rsid w:val="00AB6F84"/>
    <w:rsid w:val="00AD23A8"/>
    <w:rsid w:val="00AD5600"/>
    <w:rsid w:val="00AE4A92"/>
    <w:rsid w:val="00AE6DB4"/>
    <w:rsid w:val="00AF091D"/>
    <w:rsid w:val="00AF311C"/>
    <w:rsid w:val="00AF4C9F"/>
    <w:rsid w:val="00B17F7B"/>
    <w:rsid w:val="00B33DDC"/>
    <w:rsid w:val="00B35325"/>
    <w:rsid w:val="00B521C4"/>
    <w:rsid w:val="00B579F3"/>
    <w:rsid w:val="00B57E34"/>
    <w:rsid w:val="00BB4CF0"/>
    <w:rsid w:val="00BC3B96"/>
    <w:rsid w:val="00C1466E"/>
    <w:rsid w:val="00C354B8"/>
    <w:rsid w:val="00C66033"/>
    <w:rsid w:val="00C704A1"/>
    <w:rsid w:val="00C761C4"/>
    <w:rsid w:val="00C84637"/>
    <w:rsid w:val="00C92CBB"/>
    <w:rsid w:val="00CF0116"/>
    <w:rsid w:val="00CF1904"/>
    <w:rsid w:val="00CF6765"/>
    <w:rsid w:val="00D05771"/>
    <w:rsid w:val="00D065C0"/>
    <w:rsid w:val="00D11105"/>
    <w:rsid w:val="00D22FD3"/>
    <w:rsid w:val="00D31678"/>
    <w:rsid w:val="00D31CF4"/>
    <w:rsid w:val="00D437AE"/>
    <w:rsid w:val="00D5025F"/>
    <w:rsid w:val="00D8087B"/>
    <w:rsid w:val="00DB125B"/>
    <w:rsid w:val="00DE31FB"/>
    <w:rsid w:val="00E20CCF"/>
    <w:rsid w:val="00E4253E"/>
    <w:rsid w:val="00E45161"/>
    <w:rsid w:val="00E612B1"/>
    <w:rsid w:val="00E6666A"/>
    <w:rsid w:val="00E82C99"/>
    <w:rsid w:val="00E835E7"/>
    <w:rsid w:val="00E85704"/>
    <w:rsid w:val="00E92856"/>
    <w:rsid w:val="00EA6017"/>
    <w:rsid w:val="00EC27AE"/>
    <w:rsid w:val="00EE3F49"/>
    <w:rsid w:val="00EF1752"/>
    <w:rsid w:val="00EF20D8"/>
    <w:rsid w:val="00EF2B71"/>
    <w:rsid w:val="00EF6185"/>
    <w:rsid w:val="00F0156F"/>
    <w:rsid w:val="00F01968"/>
    <w:rsid w:val="00F04102"/>
    <w:rsid w:val="00F12237"/>
    <w:rsid w:val="00F1535A"/>
    <w:rsid w:val="00F24C33"/>
    <w:rsid w:val="00F31695"/>
    <w:rsid w:val="00F43A58"/>
    <w:rsid w:val="00F606A7"/>
    <w:rsid w:val="00F63E14"/>
    <w:rsid w:val="00F65EF5"/>
    <w:rsid w:val="00F774D6"/>
    <w:rsid w:val="00FA1820"/>
    <w:rsid w:val="00FC786E"/>
    <w:rsid w:val="00FD55A4"/>
    <w:rsid w:val="00FE3722"/>
    <w:rsid w:val="00FF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0F864"/>
  <w15:docId w15:val="{C825CB18-628A-4F39-AE22-DA7DE9C67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C70"/>
  </w:style>
  <w:style w:type="paragraph" w:styleId="1">
    <w:name w:val="heading 1"/>
    <w:basedOn w:val="a"/>
    <w:link w:val="10"/>
    <w:uiPriority w:val="9"/>
    <w:qFormat/>
    <w:rsid w:val="007515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15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51516"/>
  </w:style>
  <w:style w:type="paragraph" w:styleId="a3">
    <w:name w:val="Normal (Web)"/>
    <w:basedOn w:val="a"/>
    <w:uiPriority w:val="99"/>
    <w:semiHidden/>
    <w:unhideWhenUsed/>
    <w:rsid w:val="00751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51516"/>
    <w:rPr>
      <w:color w:val="0000FF"/>
      <w:u w:val="single"/>
    </w:rPr>
  </w:style>
  <w:style w:type="paragraph" w:styleId="a5">
    <w:name w:val="No Spacing"/>
    <w:uiPriority w:val="1"/>
    <w:qFormat/>
    <w:rsid w:val="00AF09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ru/wps/portal/online_request" TargetMode="Externa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FKP13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matveevain</dc:creator>
  <cp:keywords/>
  <dc:description/>
  <cp:lastModifiedBy>Борисова Яна Михайловна</cp:lastModifiedBy>
  <cp:revision>5</cp:revision>
  <dcterms:created xsi:type="dcterms:W3CDTF">2022-07-25T08:08:00Z</dcterms:created>
  <dcterms:modified xsi:type="dcterms:W3CDTF">2022-08-08T11:43:00Z</dcterms:modified>
</cp:coreProperties>
</file>