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2C9" w:rsidRDefault="005D02C9" w:rsidP="005D02C9">
      <w:pPr>
        <w:shd w:val="clear" w:color="auto" w:fill="FFFFFF"/>
        <w:spacing w:afterLines="100" w:after="240" w:line="432" w:lineRule="atLeast"/>
        <w:jc w:val="center"/>
        <w:outlineLvl w:val="0"/>
        <w:rPr>
          <w:rFonts w:ascii="Segoe UI" w:eastAsia="Times New Roman" w:hAnsi="Segoe UI" w:cs="Segoe UI"/>
          <w:b/>
          <w:color w:val="000000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b/>
          <w:color w:val="000000"/>
          <w:sz w:val="26"/>
          <w:szCs w:val="26"/>
          <w:lang w:eastAsia="ru-RU"/>
        </w:rPr>
        <w:t>82 земельных участка Мордовии вовлечены в жилищное строительство</w:t>
      </w:r>
    </w:p>
    <w:p w:rsidR="005D02C9" w:rsidRDefault="005D02C9" w:rsidP="005D02C9">
      <w:pPr>
        <w:shd w:val="clear" w:color="auto" w:fill="FFFFFF"/>
        <w:spacing w:afterLines="100" w:after="240" w:line="298" w:lineRule="atLeast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color w:val="000000"/>
          <w:sz w:val="26"/>
          <w:szCs w:val="26"/>
          <w:lang w:eastAsia="ru-RU"/>
        </w:rPr>
        <w:t xml:space="preserve">При Управлении Росреестра по Республике Мордовия с участием представителей профильных министерств региона и Роскадастра Мордовии работает оперативный штаб по анализу эффективности использования земельных участков на территории республики. Выявленные земельные участки, 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пригодные для жилищного строительства, включаются в соответствующий банк данных, затем вовлекаются в оборот.</w:t>
      </w:r>
    </w:p>
    <w:p w:rsidR="005D02C9" w:rsidRDefault="005D02C9" w:rsidP="005D02C9">
      <w:pPr>
        <w:shd w:val="clear" w:color="auto" w:fill="FFFFFF"/>
        <w:spacing w:afterLines="100" w:after="240" w:line="298" w:lineRule="atLeast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sz w:val="26"/>
          <w:szCs w:val="26"/>
          <w:lang w:eastAsia="ru-RU"/>
        </w:rPr>
        <w:t xml:space="preserve">По словам заместителя руководителя Управления Юрия Обманкина, на сегодняшний день в Мордовии выявлено 246 земельных участков. Из них 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softHyphen/>
      </w:r>
      <w:r>
        <w:rPr>
          <w:rFonts w:ascii="Segoe UI" w:eastAsia="Times New Roman" w:hAnsi="Segoe UI" w:cs="Segoe UI"/>
          <w:sz w:val="26"/>
          <w:szCs w:val="26"/>
          <w:lang w:eastAsia="ru-RU"/>
        </w:rPr>
        <w:softHyphen/>
      </w:r>
      <w:r>
        <w:rPr>
          <w:rFonts w:ascii="Segoe UI" w:eastAsia="Times New Roman" w:hAnsi="Segoe UI" w:cs="Segoe UI"/>
          <w:sz w:val="26"/>
          <w:szCs w:val="26"/>
          <w:lang w:eastAsia="ru-RU"/>
        </w:rPr>
        <w:softHyphen/>
      </w:r>
      <w:r>
        <w:rPr>
          <w:rFonts w:ascii="Segoe UI" w:eastAsia="Times New Roman" w:hAnsi="Segoe UI" w:cs="Segoe UI"/>
          <w:sz w:val="26"/>
          <w:szCs w:val="26"/>
          <w:lang w:eastAsia="ru-RU"/>
        </w:rPr>
        <w:softHyphen/>
        <w:t xml:space="preserve">82 участка предоставлены под индивидуальное жилищное строительство. Их общая площадь составила 12 гектаров на территориях муниципальных районов Республики Мордовия и </w:t>
      </w:r>
      <w:proofErr w:type="spellStart"/>
      <w:r>
        <w:rPr>
          <w:rFonts w:ascii="Segoe UI" w:eastAsia="Times New Roman" w:hAnsi="Segoe UI" w:cs="Segoe UI"/>
          <w:sz w:val="26"/>
          <w:szCs w:val="26"/>
          <w:lang w:eastAsia="ru-RU"/>
        </w:rPr>
        <w:t>г.о</w:t>
      </w:r>
      <w:proofErr w:type="spellEnd"/>
      <w:r>
        <w:rPr>
          <w:rFonts w:ascii="Segoe UI" w:eastAsia="Times New Roman" w:hAnsi="Segoe UI" w:cs="Segoe UI"/>
          <w:sz w:val="26"/>
          <w:szCs w:val="26"/>
          <w:lang w:eastAsia="ru-RU"/>
        </w:rPr>
        <w:t>. Саранск.</w:t>
      </w:r>
    </w:p>
    <w:p w:rsidR="005D02C9" w:rsidRDefault="005D02C9" w:rsidP="005D02C9">
      <w:pPr>
        <w:shd w:val="clear" w:color="auto" w:fill="FFFFFF"/>
        <w:spacing w:afterLines="100" w:after="240" w:line="298" w:lineRule="atLeast"/>
        <w:jc w:val="both"/>
        <w:rPr>
          <w:rFonts w:ascii="Segoe UI" w:eastAsia="Times New Roman" w:hAnsi="Segoe UI" w:cs="Segoe UI"/>
          <w:color w:val="000000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color w:val="000000"/>
          <w:sz w:val="26"/>
          <w:szCs w:val="26"/>
          <w:lang w:eastAsia="ru-RU"/>
        </w:rPr>
        <w:t xml:space="preserve">Напомним, что земельные участки под строительство при необходимости можно найти на </w:t>
      </w:r>
      <w:hyperlink r:id="rId4" w:history="1">
        <w:r>
          <w:rPr>
            <w:rStyle w:val="a3"/>
            <w:rFonts w:ascii="Segoe UI" w:hAnsi="Segoe UI" w:cs="Segoe UI"/>
            <w:sz w:val="26"/>
            <w:szCs w:val="26"/>
          </w:rPr>
          <w:t>публичной кадастровой карте Росреестра</w:t>
        </w:r>
      </w:hyperlink>
      <w:r>
        <w:rPr>
          <w:rFonts w:ascii="Segoe UI" w:eastAsia="Times New Roman" w:hAnsi="Segoe UI" w:cs="Segoe UI"/>
          <w:color w:val="000000"/>
          <w:sz w:val="26"/>
          <w:szCs w:val="26"/>
          <w:lang w:eastAsia="ru-RU"/>
        </w:rPr>
        <w:t>, используя сервис «Земля для стройки»</w:t>
      </w:r>
    </w:p>
    <w:p w:rsidR="00F712E2" w:rsidRPr="00F712E2" w:rsidRDefault="00F712E2" w:rsidP="00F712E2">
      <w:pPr>
        <w:pStyle w:val="a5"/>
        <w:spacing w:afterLines="100" w:after="24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F712E2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712E2" w:rsidRPr="00F712E2" w:rsidRDefault="00F712E2" w:rsidP="00F712E2">
      <w:pPr>
        <w:shd w:val="clear" w:color="auto" w:fill="FFFFFF"/>
        <w:spacing w:afterLines="100" w:after="240" w:line="298" w:lineRule="atLeast"/>
        <w:jc w:val="both"/>
        <w:rPr>
          <w:rFonts w:ascii="Segoe UI" w:eastAsia="Times New Roman" w:hAnsi="Segoe UI" w:cs="Segoe UI"/>
          <w:color w:val="000000"/>
          <w:sz w:val="26"/>
          <w:szCs w:val="26"/>
          <w:lang w:eastAsia="ru-RU"/>
        </w:rPr>
      </w:pPr>
    </w:p>
    <w:p w:rsidR="0035025A" w:rsidRDefault="0035025A"/>
    <w:sectPr w:rsidR="00350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569"/>
    <w:rsid w:val="000F6569"/>
    <w:rsid w:val="001700DC"/>
    <w:rsid w:val="0035025A"/>
    <w:rsid w:val="005D02C9"/>
    <w:rsid w:val="007B5A35"/>
    <w:rsid w:val="008912E3"/>
    <w:rsid w:val="00917A84"/>
    <w:rsid w:val="00F7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D21F9F-3A52-4E3B-B922-DBBD62901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A35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0F65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65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F656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F6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712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4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87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19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497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60482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84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27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39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2023-03-15T08:17:00Z</dcterms:created>
  <dcterms:modified xsi:type="dcterms:W3CDTF">2023-03-15T13:10:00Z</dcterms:modified>
</cp:coreProperties>
</file>