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6783" w:rsidRPr="005B6783" w:rsidRDefault="005B6783" w:rsidP="005B6783">
      <w:pPr>
        <w:spacing w:after="100" w:afterAutospacing="1" w:line="360" w:lineRule="atLeast"/>
        <w:outlineLvl w:val="0"/>
        <w:rPr>
          <w:rFonts w:ascii="Arial" w:eastAsia="Times New Roman" w:hAnsi="Arial" w:cs="Arial"/>
          <w:b/>
          <w:bCs/>
          <w:caps/>
          <w:color w:val="063B85"/>
          <w:kern w:val="36"/>
          <w:sz w:val="24"/>
          <w:szCs w:val="24"/>
          <w:lang w:eastAsia="ru-RU"/>
        </w:rPr>
      </w:pPr>
      <w:r w:rsidRPr="005B6783">
        <w:rPr>
          <w:rFonts w:ascii="Arial" w:eastAsia="Times New Roman" w:hAnsi="Arial" w:cs="Arial"/>
          <w:b/>
          <w:bCs/>
          <w:caps/>
          <w:color w:val="063B85"/>
          <w:kern w:val="36"/>
          <w:sz w:val="24"/>
          <w:szCs w:val="24"/>
          <w:lang w:eastAsia="ru-RU"/>
        </w:rPr>
        <w:t>ИЗМЕНИЛИСЬ ПРАВИЛА ПРИОБРЕТЕНИЯ НЕДВИЖИМОСТИ ДЛЯ СУБЪЕКТОВ МСП</w:t>
      </w:r>
    </w:p>
    <w:p w:rsidR="005B6783" w:rsidRPr="005B6783" w:rsidRDefault="005B6783" w:rsidP="005B6783">
      <w:pPr>
        <w:spacing w:line="240" w:lineRule="auto"/>
        <w:jc w:val="center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 w:rsidRPr="005B6783">
        <w:rPr>
          <w:rFonts w:ascii="Arial" w:eastAsia="Times New Roman" w:hAnsi="Arial" w:cs="Arial"/>
          <w:noProof/>
          <w:color w:val="09071F"/>
          <w:sz w:val="21"/>
          <w:szCs w:val="21"/>
          <w:lang w:eastAsia="ru-RU"/>
        </w:rPr>
        <w:drawing>
          <wp:inline distT="0" distB="0" distL="0" distR="0">
            <wp:extent cx="5873076" cy="3619283"/>
            <wp:effectExtent l="0" t="0" r="0" b="635"/>
            <wp:docPr id="1" name="Рисунок 1" descr="https://mineco.e-mordovia.ru/upload/iblock/807/wmbtmu4tbxq29kgd512ojnbn06j9sazs/15fd98aaaa5c0bcc7edddbf70ba6068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mineco.e-mordovia.ru/upload/iblock/807/wmbtmu4tbxq29kgd512ojnbn06j9sazs/15fd98aaaa5c0bcc7edddbf70ba6068f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583" cy="36214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6783" w:rsidRPr="005B6783" w:rsidRDefault="005B6783" w:rsidP="005B6783">
      <w:pPr>
        <w:spacing w:after="100" w:afterAutospacing="1" w:line="240" w:lineRule="auto"/>
        <w:jc w:val="both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 w:rsidRPr="005B6783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Министерство экономики, торговли и предпринимательства Республики Мордовия информирует представителей регионального бизнеса, что в Законе Республики Мордовия от 10 августа 2021 года №45-З «Об установлении срока рассрочки оплаты недвижимого имущества, находящегося в государственной собственности Республики Мордовия и приобретаемого субъектами малого и среднего предпринимательства при реализации преимущественного права на приобретение арендуемого имущества» внесены изменения.</w:t>
      </w:r>
      <w:r w:rsidRPr="005B6783">
        <w:rPr>
          <w:rFonts w:ascii="Arial" w:eastAsia="Times New Roman" w:hAnsi="Arial" w:cs="Arial"/>
          <w:color w:val="09071F"/>
          <w:sz w:val="21"/>
          <w:szCs w:val="21"/>
          <w:lang w:eastAsia="ru-RU"/>
        </w:rPr>
        <w:br/>
      </w:r>
      <w:r w:rsidRPr="005B6783">
        <w:rPr>
          <w:rFonts w:ascii="Arial" w:eastAsia="Times New Roman" w:hAnsi="Arial" w:cs="Arial"/>
          <w:color w:val="09071F"/>
          <w:sz w:val="21"/>
          <w:szCs w:val="21"/>
          <w:lang w:eastAsia="ru-RU"/>
        </w:rPr>
        <w:br/>
        <w:t>Так в соответствии со статьей 5 Федерального закона от 22 июля 2008 года N 159-ФЗ «Об особенностях отчуждения недвижимого имущества, находящегося в государственной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 установлен новый срок рассрочки оплаты недвижимого имущества, находящегося в государственной собственности Республики Мордовия и приобретаемого субъектами малого и среднего предпринимательства при реализации преимущественного права на приобретение арендуемого имущества, равный пяти годам со дня заключения договора купли-продажи недвижимого имущества и трём годам для движимого имущества.</w:t>
      </w:r>
    </w:p>
    <w:p w:rsidR="009F396B" w:rsidRDefault="009C020F">
      <w:hyperlink r:id="rId5" w:history="1">
        <w:r w:rsidRPr="00AB1423">
          <w:rPr>
            <w:rStyle w:val="a4"/>
          </w:rPr>
          <w:t>https://mineco.e-mordovia.ru/news/2023/</w:t>
        </w:r>
      </w:hyperlink>
    </w:p>
    <w:p w:rsidR="009C020F" w:rsidRDefault="009C020F">
      <w:bookmarkStart w:id="0" w:name="_GoBack"/>
      <w:bookmarkEnd w:id="0"/>
    </w:p>
    <w:sectPr w:rsidR="009C02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56B6"/>
    <w:rsid w:val="005B6783"/>
    <w:rsid w:val="009C020F"/>
    <w:rsid w:val="009F396B"/>
    <w:rsid w:val="00DF5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1E338E"/>
  <w15:chartTrackingRefBased/>
  <w15:docId w15:val="{C53DEDA3-A269-44DF-BDFF-A6A8C6F6C2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B678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B678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5B67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9C020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47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6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839377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593505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4397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ineco.e-mordovia.ru/news/2023/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204</Words>
  <Characters>1168</Characters>
  <Application>Microsoft Office Word</Application>
  <DocSecurity>0</DocSecurity>
  <Lines>9</Lines>
  <Paragraphs>2</Paragraphs>
  <ScaleCrop>false</ScaleCrop>
  <Company/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2024-02-16T13:02:00Z</dcterms:created>
  <dcterms:modified xsi:type="dcterms:W3CDTF">2024-02-16T13:02:00Z</dcterms:modified>
</cp:coreProperties>
</file>