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D2D" w:rsidRPr="00886D2D" w:rsidRDefault="00886D2D" w:rsidP="00886D2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886D2D">
        <w:rPr>
          <w:rFonts w:ascii="Times New Roman" w:hAnsi="Times New Roman"/>
          <w:b/>
          <w:sz w:val="28"/>
          <w:szCs w:val="28"/>
        </w:rPr>
        <w:t>Рубрика «Совет специалиста»</w:t>
      </w:r>
    </w:p>
    <w:p w:rsidR="00886D2D" w:rsidRDefault="00886D2D" w:rsidP="00EA110F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EA110F" w:rsidRPr="00776A91" w:rsidRDefault="00EA110F" w:rsidP="00886D2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76A91">
        <w:rPr>
          <w:rFonts w:ascii="Times New Roman" w:eastAsia="Times New Roman" w:hAnsi="Times New Roman"/>
          <w:sz w:val="28"/>
          <w:szCs w:val="28"/>
        </w:rPr>
        <w:t xml:space="preserve">Кадастровая оценка объектов недвижимости - что это? И отчего она зависит? </w:t>
      </w:r>
    </w:p>
    <w:p w:rsidR="00EA110F" w:rsidRPr="00776A91" w:rsidRDefault="00EA110F" w:rsidP="00EA110F">
      <w:pPr>
        <w:spacing w:after="0" w:line="360" w:lineRule="auto"/>
        <w:rPr>
          <w:rFonts w:ascii="Times New Roman" w:hAnsi="Times New Roman"/>
          <w:i/>
          <w:iCs/>
          <w:sz w:val="28"/>
          <w:szCs w:val="28"/>
        </w:rPr>
      </w:pPr>
      <w:proofErr w:type="spellStart"/>
      <w:r w:rsidRPr="00776A91">
        <w:rPr>
          <w:rFonts w:ascii="Times New Roman" w:hAnsi="Times New Roman"/>
          <w:sz w:val="28"/>
          <w:szCs w:val="28"/>
        </w:rPr>
        <w:t>Киушкин</w:t>
      </w:r>
      <w:proofErr w:type="spellEnd"/>
      <w:r w:rsidRPr="00776A91">
        <w:rPr>
          <w:rFonts w:ascii="Times New Roman" w:hAnsi="Times New Roman"/>
          <w:sz w:val="28"/>
          <w:szCs w:val="28"/>
        </w:rPr>
        <w:t xml:space="preserve"> Владимир, </w:t>
      </w:r>
      <w:proofErr w:type="gramStart"/>
      <w:r w:rsidRPr="00776A91">
        <w:rPr>
          <w:rFonts w:ascii="Times New Roman" w:hAnsi="Times New Roman"/>
          <w:sz w:val="28"/>
          <w:szCs w:val="28"/>
        </w:rPr>
        <w:t>г</w:t>
      </w:r>
      <w:proofErr w:type="gramEnd"/>
      <w:r w:rsidRPr="00776A91">
        <w:rPr>
          <w:rFonts w:ascii="Times New Roman" w:hAnsi="Times New Roman"/>
          <w:sz w:val="28"/>
          <w:szCs w:val="28"/>
        </w:rPr>
        <w:t>. Саранск</w:t>
      </w:r>
    </w:p>
    <w:p w:rsidR="00C57EAF" w:rsidRPr="00776A91" w:rsidRDefault="00EA110F" w:rsidP="00EA110F">
      <w:pPr>
        <w:rPr>
          <w:rFonts w:ascii="Times New Roman" w:eastAsia="Times New Roman" w:hAnsi="Times New Roman"/>
          <w:i/>
          <w:iCs/>
          <w:sz w:val="28"/>
          <w:szCs w:val="28"/>
        </w:rPr>
      </w:pPr>
      <w:r w:rsidRPr="00776A91">
        <w:rPr>
          <w:rFonts w:ascii="Times New Roman" w:hAnsi="Times New Roman"/>
          <w:i/>
          <w:iCs/>
          <w:sz w:val="28"/>
          <w:szCs w:val="28"/>
        </w:rPr>
        <w:t xml:space="preserve">  </w:t>
      </w:r>
      <w:r w:rsidRPr="00776A91">
        <w:rPr>
          <w:rFonts w:ascii="Times New Roman" w:eastAsia="Times New Roman" w:hAnsi="Times New Roman"/>
          <w:i/>
          <w:iCs/>
          <w:sz w:val="28"/>
          <w:szCs w:val="28"/>
        </w:rPr>
        <w:t xml:space="preserve">На вопрос отвечает заместитель директора - главный технолог   филиала ФГБУ «ФКП Росреестра» по Республике Мордовия Елена </w:t>
      </w:r>
      <w:proofErr w:type="spellStart"/>
      <w:r w:rsidRPr="00776A91">
        <w:rPr>
          <w:rFonts w:ascii="Times New Roman" w:eastAsia="Times New Roman" w:hAnsi="Times New Roman"/>
          <w:i/>
          <w:iCs/>
          <w:sz w:val="28"/>
          <w:szCs w:val="28"/>
        </w:rPr>
        <w:t>Швабауэр</w:t>
      </w:r>
      <w:proofErr w:type="spellEnd"/>
      <w:r w:rsidRPr="00776A91">
        <w:rPr>
          <w:rFonts w:ascii="Times New Roman" w:eastAsia="Times New Roman" w:hAnsi="Times New Roman"/>
          <w:i/>
          <w:iCs/>
          <w:sz w:val="28"/>
          <w:szCs w:val="28"/>
        </w:rPr>
        <w:t>.</w:t>
      </w:r>
    </w:p>
    <w:p w:rsidR="00EA110F" w:rsidRPr="00776A91" w:rsidRDefault="00EA110F" w:rsidP="00263E7E">
      <w:pPr>
        <w:spacing w:after="0" w:line="200" w:lineRule="atLeast"/>
        <w:ind w:firstLine="708"/>
        <w:jc w:val="both"/>
        <w:rPr>
          <w:rFonts w:ascii="Times New Roman" w:hAnsi="Times New Roman"/>
          <w:sz w:val="28"/>
          <w:szCs w:val="28"/>
        </w:rPr>
      </w:pPr>
      <w:r w:rsidRPr="00776A91">
        <w:rPr>
          <w:rFonts w:ascii="Times New Roman" w:hAnsi="Times New Roman"/>
          <w:sz w:val="28"/>
          <w:szCs w:val="28"/>
        </w:rPr>
        <w:t xml:space="preserve">Государственная кадастровая оценка - это комплекс мероприятий, включающих в себя ряд правовых, административных и технических мероприятий направленных на установление кадастровой стоимости  объектов недвижимости. Этой процедуре подвергается каждый объект недвижимости, учтенный в государственном кадастре недвижимости (ГКН). Определение кадастровой стоимости в ходе государственной </w:t>
      </w:r>
      <w:proofErr w:type="spellStart"/>
      <w:r w:rsidRPr="00776A91">
        <w:rPr>
          <w:rFonts w:ascii="Times New Roman" w:hAnsi="Times New Roman"/>
          <w:sz w:val="28"/>
          <w:szCs w:val="28"/>
        </w:rPr>
        <w:t>кадастрвоой</w:t>
      </w:r>
      <w:proofErr w:type="spellEnd"/>
      <w:r w:rsidRPr="00776A91">
        <w:rPr>
          <w:rFonts w:ascii="Times New Roman" w:hAnsi="Times New Roman"/>
          <w:sz w:val="28"/>
          <w:szCs w:val="28"/>
        </w:rPr>
        <w:t xml:space="preserve"> оценки осуществляется оценщиками в соответствии с требованиями Федерального закона от 29.07.1998г. № 135-ФЗ «Об оценочной деятельности в Российской Федерации», актов уполномоченного федерального органа, осуществляющего функции по нормативно-правовому регулированию оценочной деятельности, стандартов и правил оценочной деятельности, регулирующих вопросы определения кадастровой стоимости. Так, государственная кадастровая оценка земель основывается на классификации земель по целевому назначению и виду функционального использования.</w:t>
      </w:r>
    </w:p>
    <w:p w:rsidR="00EA110F" w:rsidRPr="00776A91" w:rsidRDefault="00EA110F" w:rsidP="00EA110F">
      <w:pPr>
        <w:pStyle w:val="Default"/>
        <w:spacing w:line="200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776A91">
        <w:rPr>
          <w:rFonts w:ascii="Times New Roman" w:hAnsi="Times New Roman" w:cs="Times New Roman"/>
          <w:sz w:val="28"/>
          <w:szCs w:val="28"/>
        </w:rPr>
        <w:tab/>
        <w:t xml:space="preserve"> Кадастровая стоимость пришла на смену инвентаризационной стоимости и станет основой для расчета нового, единого налога на недвижимость. </w:t>
      </w:r>
    </w:p>
    <w:p w:rsidR="00EA110F" w:rsidRPr="00776A91" w:rsidRDefault="00EA110F" w:rsidP="00EA110F">
      <w:pPr>
        <w:pStyle w:val="Default"/>
        <w:spacing w:line="200" w:lineRule="atLeast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6A91">
        <w:rPr>
          <w:rFonts w:ascii="Times New Roman" w:hAnsi="Times New Roman" w:cs="Times New Roman"/>
          <w:sz w:val="28"/>
          <w:szCs w:val="28"/>
        </w:rPr>
        <w:tab/>
        <w:t>Для получения информации о кадастровой стоимости объекта недвижимости можно обратиться с запросом к специалистам филиала ФГБУ «ФКП Росреестра» по РМ в офисы приема – выдачи документов или в МФЦ. Также можно воспользоваться сервисом «Публичная кадастровая карта» на официальном сайте Росреестра</w:t>
      </w:r>
      <w:hyperlink w:history="1">
        <w:r w:rsidRPr="00776A9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 </w:t>
        </w:r>
        <w:r w:rsidRPr="00776A9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www</w:t>
        </w:r>
        <w:r w:rsidRPr="00776A9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776A9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rosreestr</w:t>
        </w:r>
        <w:proofErr w:type="spellEnd"/>
        <w:r w:rsidRPr="00776A9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.</w:t>
        </w:r>
        <w:proofErr w:type="spellStart"/>
        <w:r w:rsidRPr="00776A91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  <w:lang w:val="en-US"/>
          </w:rPr>
          <w:t>ru</w:t>
        </w:r>
        <w:proofErr w:type="spellEnd"/>
      </w:hyperlink>
      <w:r w:rsidRPr="00776A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EA110F" w:rsidRPr="00776A91" w:rsidRDefault="00EA110F" w:rsidP="00EA110F">
      <w:pPr>
        <w:rPr>
          <w:sz w:val="28"/>
          <w:szCs w:val="28"/>
        </w:rPr>
      </w:pPr>
    </w:p>
    <w:sectPr w:rsidR="00EA110F" w:rsidRPr="00776A91" w:rsidSect="00C57E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A110F"/>
    <w:rsid w:val="00263E7E"/>
    <w:rsid w:val="004B3EE9"/>
    <w:rsid w:val="006C3328"/>
    <w:rsid w:val="00776A91"/>
    <w:rsid w:val="00821C23"/>
    <w:rsid w:val="00886D2D"/>
    <w:rsid w:val="00B5308B"/>
    <w:rsid w:val="00C57EAF"/>
    <w:rsid w:val="00EA110F"/>
    <w:rsid w:val="00FD0D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10F"/>
    <w:pPr>
      <w:suppressAutoHyphens/>
    </w:pPr>
    <w:rPr>
      <w:rFonts w:ascii="Calibri" w:eastAsia="Calibri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EA110F"/>
    <w:rPr>
      <w:color w:val="000080"/>
      <w:u w:val="single"/>
    </w:rPr>
  </w:style>
  <w:style w:type="paragraph" w:customStyle="1" w:styleId="Default">
    <w:name w:val="Default"/>
    <w:basedOn w:val="a"/>
    <w:rsid w:val="00EA110F"/>
    <w:pPr>
      <w:autoSpaceDE w:val="0"/>
      <w:spacing w:after="0" w:line="240" w:lineRule="auto"/>
    </w:pPr>
    <w:rPr>
      <w:rFonts w:ascii="Arial" w:eastAsia="Arial" w:hAnsi="Arial" w:cs="Arial"/>
      <w:color w:val="000000"/>
      <w:sz w:val="24"/>
      <w:szCs w:val="24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247</Words>
  <Characters>1413</Characters>
  <Application>Microsoft Office Word</Application>
  <DocSecurity>0</DocSecurity>
  <Lines>11</Lines>
  <Paragraphs>3</Paragraphs>
  <ScaleCrop>false</ScaleCrop>
  <Company>Microsoft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2015-01-13T11:07:00Z</dcterms:created>
  <dcterms:modified xsi:type="dcterms:W3CDTF">2015-01-13T12:06:00Z</dcterms:modified>
</cp:coreProperties>
</file>